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AE20E" w14:textId="6F9D3534" w:rsidR="008167DF" w:rsidRDefault="00066FC5" w:rsidP="008C14DE">
      <w:pPr>
        <w:pStyle w:val="NormalWeb"/>
        <w:rPr>
          <w:rFonts w:ascii="Calibri" w:hAnsi="Calibri" w:cs="Calibri"/>
          <w:sz w:val="22"/>
          <w:szCs w:val="22"/>
        </w:rPr>
      </w:pPr>
      <w:r>
        <w:rPr>
          <w:noProof/>
        </w:rPr>
        <w:drawing>
          <wp:anchor distT="0" distB="0" distL="114300" distR="114300" simplePos="0" relativeHeight="251663360" behindDoc="0" locked="0" layoutInCell="1" allowOverlap="1" wp14:anchorId="04D7DD54" wp14:editId="0C466F06">
            <wp:simplePos x="0" y="0"/>
            <wp:positionH relativeFrom="column">
              <wp:posOffset>3276600</wp:posOffset>
            </wp:positionH>
            <wp:positionV relativeFrom="paragraph">
              <wp:posOffset>190500</wp:posOffset>
            </wp:positionV>
            <wp:extent cx="838200" cy="838200"/>
            <wp:effectExtent l="0" t="0" r="0" b="0"/>
            <wp:wrapThrough wrapText="bothSides">
              <wp:wrapPolygon edited="0">
                <wp:start x="8345" y="491"/>
                <wp:lineTo x="5400" y="2945"/>
                <wp:lineTo x="3436" y="5891"/>
                <wp:lineTo x="3927" y="9327"/>
                <wp:lineTo x="1473" y="14236"/>
                <wp:lineTo x="1473" y="15709"/>
                <wp:lineTo x="5891" y="18164"/>
                <wp:lineTo x="7364" y="19636"/>
                <wp:lineTo x="8836" y="20618"/>
                <wp:lineTo x="11782" y="20618"/>
                <wp:lineTo x="14236" y="19636"/>
                <wp:lineTo x="18655" y="16691"/>
                <wp:lineTo x="19636" y="13745"/>
                <wp:lineTo x="16691" y="9327"/>
                <wp:lineTo x="17182" y="5400"/>
                <wp:lineTo x="15218" y="1964"/>
                <wp:lineTo x="11782" y="491"/>
                <wp:lineTo x="8345" y="491"/>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2024-2025-ble_vertical_7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250481" w:rsidRPr="00D65EFF">
        <w:rPr>
          <w:rFonts w:ascii="Calibri" w:hAnsi="Calibri" w:cs="Calibri"/>
          <w:noProof/>
          <w:sz w:val="22"/>
          <w:szCs w:val="22"/>
        </w:rPr>
        <w:drawing>
          <wp:anchor distT="0" distB="0" distL="114300" distR="114300" simplePos="0" relativeHeight="251661312" behindDoc="0" locked="0" layoutInCell="1" allowOverlap="1" wp14:anchorId="2EDB8628" wp14:editId="26FDE44E">
            <wp:simplePos x="0" y="0"/>
            <wp:positionH relativeFrom="margin">
              <wp:align>left</wp:align>
            </wp:positionH>
            <wp:positionV relativeFrom="paragraph">
              <wp:posOffset>9525</wp:posOffset>
            </wp:positionV>
            <wp:extent cx="1095375" cy="1095375"/>
            <wp:effectExtent l="0" t="0" r="0" b="0"/>
            <wp:wrapThrough wrapText="bothSides">
              <wp:wrapPolygon edited="0">
                <wp:start x="7889" y="3005"/>
                <wp:lineTo x="4132" y="7513"/>
                <wp:lineTo x="4132" y="9391"/>
                <wp:lineTo x="10143" y="9767"/>
                <wp:lineTo x="3757" y="15777"/>
                <wp:lineTo x="3381" y="18407"/>
                <wp:lineTo x="13523" y="18407"/>
                <wp:lineTo x="13899" y="17656"/>
                <wp:lineTo x="15402" y="15777"/>
                <wp:lineTo x="18783" y="11270"/>
                <wp:lineTo x="16529" y="3005"/>
                <wp:lineTo x="7889" y="3005"/>
              </wp:wrapPolygon>
            </wp:wrapThrough>
            <wp:docPr id="10" name="Picture 10" descr="Z:\4. Εκδηλώσεις\2025\25 Χρόνια ΕΚΕΤΑ\Λογότυπο 25 χρόνια\EKETA25-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4. Εκδηλώσεις\2025\25 Χρόνια ΕΚΕΤΑ\Λογότυπο 25 χρόνια\EKETA25-FI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5EFF">
        <w:rPr>
          <w:noProof/>
        </w:rPr>
        <w:drawing>
          <wp:anchor distT="0" distB="0" distL="114300" distR="114300" simplePos="0" relativeHeight="251658240" behindDoc="0" locked="0" layoutInCell="1" allowOverlap="1" wp14:anchorId="00883949" wp14:editId="4C1D3907">
            <wp:simplePos x="0" y="0"/>
            <wp:positionH relativeFrom="column">
              <wp:posOffset>1160145</wp:posOffset>
            </wp:positionH>
            <wp:positionV relativeFrom="paragraph">
              <wp:posOffset>295275</wp:posOffset>
            </wp:positionV>
            <wp:extent cx="1925320" cy="581025"/>
            <wp:effectExtent l="0" t="0" r="0" b="9525"/>
            <wp:wrapThrough wrapText="bothSides">
              <wp:wrapPolygon edited="0">
                <wp:start x="1710" y="0"/>
                <wp:lineTo x="0" y="2833"/>
                <wp:lineTo x="0" y="14872"/>
                <wp:lineTo x="1282" y="20538"/>
                <wp:lineTo x="1923" y="21246"/>
                <wp:lineTo x="4916" y="21246"/>
                <wp:lineTo x="21372" y="17705"/>
                <wp:lineTo x="21372" y="11331"/>
                <wp:lineTo x="16456" y="11331"/>
                <wp:lineTo x="16884" y="4249"/>
                <wp:lineTo x="13464" y="708"/>
                <wp:lineTo x="5129" y="0"/>
                <wp:lineTo x="1710" y="0"/>
              </wp:wrapPolygon>
            </wp:wrapThrough>
            <wp:docPr id="7" name="Picture 6" descr="EKETA  LOGO 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5320" cy="581025"/>
                    </a:xfrm>
                    <a:prstGeom prst="rect">
                      <a:avLst/>
                    </a:prstGeom>
                  </pic:spPr>
                </pic:pic>
              </a:graphicData>
            </a:graphic>
            <wp14:sizeRelH relativeFrom="page">
              <wp14:pctWidth>0</wp14:pctWidth>
            </wp14:sizeRelH>
            <wp14:sizeRelV relativeFrom="page">
              <wp14:pctHeight>0</wp14:pctHeight>
            </wp14:sizeRelV>
          </wp:anchor>
        </w:drawing>
      </w:r>
      <w:r w:rsidR="00D65EFF">
        <w:rPr>
          <w:rFonts w:ascii="Calibri" w:hAnsi="Calibri" w:cs="Calibri"/>
          <w:sz w:val="22"/>
          <w:szCs w:val="22"/>
        </w:rPr>
        <w:t xml:space="preserve">      </w:t>
      </w:r>
      <w:r w:rsidR="00B06E45">
        <w:rPr>
          <w:noProof/>
        </w:rPr>
        <w:t xml:space="preserve"> </w:t>
      </w:r>
      <w:r w:rsidR="00D65EFF">
        <w:rPr>
          <w:noProof/>
        </w:rPr>
        <w:t xml:space="preserve">                  </w:t>
      </w:r>
      <w:r w:rsidR="00B06E45">
        <w:rPr>
          <w:rFonts w:ascii="Calibri" w:hAnsi="Calibri" w:cs="Calibri"/>
          <w:sz w:val="22"/>
          <w:szCs w:val="22"/>
        </w:rPr>
        <w:t xml:space="preserve"> </w:t>
      </w:r>
      <w:r w:rsidR="00D65EFF">
        <w:rPr>
          <w:rFonts w:ascii="Calibri" w:hAnsi="Calibri" w:cs="Calibri"/>
          <w:noProof/>
          <w:sz w:val="22"/>
          <w:szCs w:val="22"/>
        </w:rPr>
        <w:t xml:space="preserve">        </w:t>
      </w:r>
      <w:r w:rsidR="00B06E45">
        <w:rPr>
          <w:rFonts w:ascii="Calibri" w:hAnsi="Calibri" w:cs="Calibri"/>
          <w:sz w:val="22"/>
          <w:szCs w:val="22"/>
        </w:rPr>
        <w:t xml:space="preserve">                </w:t>
      </w:r>
      <w:r w:rsidR="00B06E45">
        <w:rPr>
          <w:noProof/>
        </w:rPr>
        <w:t xml:space="preserve">       </w:t>
      </w:r>
      <w:r w:rsidR="00B06E45">
        <w:rPr>
          <w:rFonts w:ascii="Calibri" w:hAnsi="Calibri" w:cs="Calibri"/>
          <w:sz w:val="22"/>
          <w:szCs w:val="22"/>
        </w:rPr>
        <w:t xml:space="preserve">                        </w:t>
      </w:r>
    </w:p>
    <w:p w14:paraId="5E0EB0CE" w14:textId="0FDB6ACF" w:rsidR="0074726C" w:rsidRDefault="00066FC5" w:rsidP="008C14DE">
      <w:pPr>
        <w:pStyle w:val="NormalWeb"/>
        <w:rPr>
          <w:rFonts w:ascii="Calibri" w:hAnsi="Calibri" w:cs="Calibri"/>
          <w:sz w:val="22"/>
          <w:szCs w:val="22"/>
        </w:rPr>
      </w:pPr>
      <w:r>
        <w:rPr>
          <w:noProof/>
        </w:rPr>
        <w:drawing>
          <wp:anchor distT="0" distB="0" distL="114300" distR="114300" simplePos="0" relativeHeight="251662336" behindDoc="0" locked="0" layoutInCell="1" allowOverlap="1" wp14:anchorId="13E89C51" wp14:editId="08C82667">
            <wp:simplePos x="0" y="0"/>
            <wp:positionH relativeFrom="column">
              <wp:posOffset>4442460</wp:posOffset>
            </wp:positionH>
            <wp:positionV relativeFrom="paragraph">
              <wp:posOffset>60960</wp:posOffset>
            </wp:positionV>
            <wp:extent cx="1819910" cy="344170"/>
            <wp:effectExtent l="0" t="0" r="8890" b="0"/>
            <wp:wrapThrough wrapText="bothSides">
              <wp:wrapPolygon edited="0">
                <wp:start x="0" y="0"/>
                <wp:lineTo x="0" y="20325"/>
                <wp:lineTo x="21479" y="20325"/>
                <wp:lineTo x="2147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 Funded by the EU_P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910" cy="344170"/>
                    </a:xfrm>
                    <a:prstGeom prst="rect">
                      <a:avLst/>
                    </a:prstGeom>
                  </pic:spPr>
                </pic:pic>
              </a:graphicData>
            </a:graphic>
            <wp14:sizeRelH relativeFrom="page">
              <wp14:pctWidth>0</wp14:pctWidth>
            </wp14:sizeRelH>
            <wp14:sizeRelV relativeFrom="page">
              <wp14:pctHeight>0</wp14:pctHeight>
            </wp14:sizeRelV>
          </wp:anchor>
        </w:drawing>
      </w:r>
    </w:p>
    <w:p w14:paraId="14EDDEF0" w14:textId="4C1C68FD" w:rsidR="008167DF" w:rsidRDefault="008167DF" w:rsidP="008C14DE">
      <w:pPr>
        <w:pStyle w:val="NormalWeb"/>
        <w:rPr>
          <w:rFonts w:ascii="Calibri" w:hAnsi="Calibri" w:cs="Calibri"/>
          <w:sz w:val="22"/>
          <w:szCs w:val="22"/>
        </w:rPr>
      </w:pPr>
    </w:p>
    <w:p w14:paraId="46D18799" w14:textId="56F15C1D" w:rsidR="00D65EFF" w:rsidRDefault="00D65EFF" w:rsidP="00B06E45">
      <w:pPr>
        <w:jc w:val="center"/>
        <w:rPr>
          <w:rFonts w:ascii="Calibri" w:hAnsi="Calibri" w:cs="Calibri"/>
          <w:b/>
          <w:sz w:val="28"/>
          <w:szCs w:val="28"/>
          <w:lang w:val="el-GR"/>
        </w:rPr>
      </w:pPr>
    </w:p>
    <w:p w14:paraId="2C20E05D" w14:textId="161904A0" w:rsidR="00250481" w:rsidRDefault="00250481" w:rsidP="00B06E45">
      <w:pPr>
        <w:jc w:val="center"/>
        <w:rPr>
          <w:rFonts w:ascii="Calibri" w:hAnsi="Calibri" w:cs="Calibri"/>
          <w:b/>
          <w:sz w:val="28"/>
          <w:szCs w:val="28"/>
          <w:lang w:val="el-GR"/>
        </w:rPr>
      </w:pPr>
    </w:p>
    <w:p w14:paraId="46D85BD9" w14:textId="77777777" w:rsidR="00B06E45" w:rsidRPr="00B06E45" w:rsidRDefault="00B06E45" w:rsidP="00B06E45">
      <w:pPr>
        <w:jc w:val="center"/>
        <w:rPr>
          <w:rFonts w:ascii="Calibri" w:hAnsi="Calibri" w:cs="Calibri"/>
          <w:b/>
          <w:sz w:val="28"/>
          <w:szCs w:val="28"/>
          <w:lang w:val="el-GR"/>
        </w:rPr>
      </w:pPr>
      <w:r w:rsidRPr="00B06E45">
        <w:rPr>
          <w:rFonts w:ascii="Calibri" w:hAnsi="Calibri" w:cs="Calibri"/>
          <w:b/>
          <w:sz w:val="28"/>
          <w:szCs w:val="28"/>
          <w:lang w:val="el-GR"/>
        </w:rPr>
        <w:t>Δελτίο Τύπου</w:t>
      </w:r>
    </w:p>
    <w:p w14:paraId="29C95725" w14:textId="77777777" w:rsidR="00250481" w:rsidRDefault="00250481" w:rsidP="00B06E45">
      <w:pPr>
        <w:ind w:right="-625"/>
        <w:jc w:val="right"/>
        <w:rPr>
          <w:rFonts w:ascii="Calibri" w:hAnsi="Calibri" w:cs="Calibri"/>
          <w:b/>
          <w:sz w:val="22"/>
          <w:szCs w:val="22"/>
          <w:lang w:val="el-GR"/>
        </w:rPr>
      </w:pPr>
    </w:p>
    <w:p w14:paraId="75DAFA35" w14:textId="4D2BADC4" w:rsidR="00B06E45" w:rsidRDefault="00B06E45" w:rsidP="00B06E45">
      <w:pPr>
        <w:ind w:right="-625"/>
        <w:jc w:val="right"/>
        <w:rPr>
          <w:rFonts w:ascii="Calibri" w:hAnsi="Calibri" w:cs="Calibri"/>
          <w:sz w:val="22"/>
          <w:szCs w:val="22"/>
          <w:lang w:val="el-GR"/>
        </w:rPr>
      </w:pPr>
      <w:r w:rsidRPr="00B06E45">
        <w:rPr>
          <w:rFonts w:ascii="Calibri" w:hAnsi="Calibri" w:cs="Calibri"/>
          <w:sz w:val="22"/>
          <w:szCs w:val="22"/>
          <w:lang w:val="el-GR"/>
        </w:rPr>
        <w:t xml:space="preserve">Θεσσαλονίκη, </w:t>
      </w:r>
      <w:r w:rsidR="00E80F04">
        <w:rPr>
          <w:rFonts w:ascii="Calibri" w:hAnsi="Calibri" w:cs="Calibri"/>
          <w:sz w:val="22"/>
          <w:szCs w:val="22"/>
          <w:lang w:val="el-GR"/>
        </w:rPr>
        <w:t>23</w:t>
      </w:r>
      <w:r>
        <w:rPr>
          <w:rFonts w:ascii="Calibri" w:hAnsi="Calibri" w:cs="Calibri"/>
          <w:sz w:val="22"/>
          <w:szCs w:val="22"/>
          <w:lang w:val="el-GR"/>
        </w:rPr>
        <w:t xml:space="preserve"> Σεπτεμβρίου 2025</w:t>
      </w:r>
    </w:p>
    <w:p w14:paraId="739BA9B5" w14:textId="77777777" w:rsidR="00250481" w:rsidRPr="00B06E45" w:rsidRDefault="00250481" w:rsidP="00B06E45">
      <w:pPr>
        <w:ind w:right="-625"/>
        <w:jc w:val="right"/>
        <w:rPr>
          <w:rFonts w:ascii="Calibri" w:hAnsi="Calibri" w:cs="Calibri"/>
          <w:b/>
          <w:sz w:val="22"/>
          <w:szCs w:val="22"/>
          <w:lang w:val="el-GR"/>
        </w:rPr>
      </w:pPr>
    </w:p>
    <w:p w14:paraId="442BD1D7" w14:textId="026A15B3" w:rsidR="00B06E45" w:rsidRPr="00C12DD6" w:rsidRDefault="00C12DD6" w:rsidP="00B06E45">
      <w:pPr>
        <w:pBdr>
          <w:top w:val="single" w:sz="4" w:space="1" w:color="auto"/>
          <w:left w:val="single" w:sz="4" w:space="4" w:color="auto"/>
          <w:bottom w:val="single" w:sz="4" w:space="1" w:color="auto"/>
          <w:right w:val="single" w:sz="4" w:space="4" w:color="auto"/>
        </w:pBdr>
        <w:shd w:val="clear" w:color="auto" w:fill="E6E6E6"/>
        <w:ind w:left="-567" w:right="-483"/>
        <w:jc w:val="center"/>
        <w:rPr>
          <w:rFonts w:ascii="Calibri" w:hAnsi="Calibri" w:cs="Calibri"/>
          <w:b/>
          <w:sz w:val="28"/>
          <w:szCs w:val="28"/>
          <w:lang w:val="el-GR"/>
        </w:rPr>
      </w:pPr>
      <w:r>
        <w:rPr>
          <w:rFonts w:ascii="Calibri" w:hAnsi="Calibri" w:cs="Calibri"/>
          <w:b/>
          <w:sz w:val="28"/>
          <w:szCs w:val="28"/>
          <w:lang w:val="el-GR"/>
        </w:rPr>
        <w:t>Βραδιά του Ερευνητή 2025</w:t>
      </w:r>
      <w:r w:rsidRPr="00C12DD6">
        <w:rPr>
          <w:rFonts w:ascii="Calibri" w:hAnsi="Calibri" w:cs="Calibri"/>
          <w:b/>
          <w:sz w:val="28"/>
          <w:szCs w:val="28"/>
          <w:lang w:val="el-GR"/>
        </w:rPr>
        <w:t>: Μια βραδιά αφιερωμ</w:t>
      </w:r>
      <w:r w:rsidR="00390CE9">
        <w:rPr>
          <w:rFonts w:ascii="Calibri" w:hAnsi="Calibri" w:cs="Calibri"/>
          <w:b/>
          <w:sz w:val="28"/>
          <w:szCs w:val="28"/>
          <w:lang w:val="el-GR"/>
        </w:rPr>
        <w:t>ένη στην τεχνολογική έρευνα, τη</w:t>
      </w:r>
      <w:r w:rsidRPr="00C12DD6">
        <w:rPr>
          <w:rFonts w:ascii="Calibri" w:hAnsi="Calibri" w:cs="Calibri"/>
          <w:b/>
          <w:sz w:val="28"/>
          <w:szCs w:val="28"/>
          <w:lang w:val="el-GR"/>
        </w:rPr>
        <w:t xml:space="preserve"> δημιουργία και την καινοτομία </w:t>
      </w:r>
    </w:p>
    <w:p w14:paraId="6A9BA528" w14:textId="77777777" w:rsidR="008167DF" w:rsidRDefault="008167DF" w:rsidP="008C14DE">
      <w:pPr>
        <w:pStyle w:val="NormalWeb"/>
        <w:rPr>
          <w:rFonts w:ascii="Calibri" w:hAnsi="Calibri" w:cs="Calibri"/>
          <w:sz w:val="22"/>
          <w:szCs w:val="22"/>
        </w:rPr>
      </w:pPr>
    </w:p>
    <w:p w14:paraId="08A7B8E9" w14:textId="17A3BBE8" w:rsidR="008C14DE" w:rsidRPr="008C14DE" w:rsidRDefault="008C14DE" w:rsidP="00B06E45">
      <w:pPr>
        <w:pStyle w:val="NormalWeb"/>
        <w:ind w:left="-709" w:right="-563"/>
        <w:jc w:val="both"/>
        <w:rPr>
          <w:rFonts w:ascii="Calibri" w:hAnsi="Calibri" w:cs="Calibri"/>
          <w:b/>
          <w:sz w:val="22"/>
          <w:szCs w:val="22"/>
        </w:rPr>
      </w:pPr>
      <w:r w:rsidRPr="008C14DE">
        <w:rPr>
          <w:rFonts w:ascii="Calibri" w:hAnsi="Calibri" w:cs="Calibri"/>
          <w:sz w:val="22"/>
          <w:szCs w:val="22"/>
        </w:rPr>
        <w:t xml:space="preserve">Κάθε χρόνο, την τελευταία Παρασκευή του Σεπτεμβρίου, η Θεσσαλονίκη φιλοξενεί τη </w:t>
      </w:r>
      <w:r w:rsidRPr="008C14DE">
        <w:rPr>
          <w:rStyle w:val="Strong"/>
          <w:rFonts w:ascii="Calibri" w:eastAsiaTheme="majorEastAsia" w:hAnsi="Calibri" w:cs="Calibri"/>
          <w:b w:val="0"/>
          <w:sz w:val="22"/>
          <w:szCs w:val="22"/>
        </w:rPr>
        <w:t>«Βραδιά του Ερευνητή»</w:t>
      </w:r>
      <w:r w:rsidRPr="008C14DE">
        <w:rPr>
          <w:rFonts w:ascii="Calibri" w:hAnsi="Calibri" w:cs="Calibri"/>
          <w:b/>
          <w:sz w:val="22"/>
          <w:szCs w:val="22"/>
        </w:rPr>
        <w:t>,</w:t>
      </w:r>
      <w:r w:rsidRPr="008C14DE">
        <w:rPr>
          <w:rFonts w:ascii="Calibri" w:hAnsi="Calibri" w:cs="Calibri"/>
          <w:sz w:val="22"/>
          <w:szCs w:val="22"/>
        </w:rPr>
        <w:t xml:space="preserve"> μια μεγάλη γιορτή της επιστήμης και της καινοτομίας. Η εκδήλωση αποτελεί </w:t>
      </w:r>
      <w:r w:rsidRPr="008C14DE">
        <w:rPr>
          <w:rStyle w:val="Strong"/>
          <w:rFonts w:ascii="Calibri" w:eastAsiaTheme="majorEastAsia" w:hAnsi="Calibri" w:cs="Calibri"/>
          <w:b w:val="0"/>
          <w:sz w:val="22"/>
          <w:szCs w:val="22"/>
        </w:rPr>
        <w:t>ευρωπαϊκή πρωτοβουλία</w:t>
      </w:r>
      <w:r w:rsidR="00066FC5">
        <w:rPr>
          <w:rFonts w:ascii="Calibri" w:hAnsi="Calibri" w:cs="Calibri"/>
          <w:sz w:val="22"/>
          <w:szCs w:val="22"/>
        </w:rPr>
        <w:t xml:space="preserve">, που εδώ και  20 </w:t>
      </w:r>
      <w:r w:rsidRPr="008C14DE">
        <w:rPr>
          <w:rFonts w:ascii="Calibri" w:hAnsi="Calibri" w:cs="Calibri"/>
          <w:sz w:val="22"/>
          <w:szCs w:val="22"/>
        </w:rPr>
        <w:t>χρόνια πραγματοποιείται ταυτόχρονα σε</w:t>
      </w:r>
      <w:r w:rsidR="00066FC5" w:rsidRPr="00066FC5">
        <w:rPr>
          <w:rFonts w:ascii="Calibri" w:hAnsi="Calibri" w:cs="Calibri"/>
          <w:sz w:val="22"/>
          <w:szCs w:val="22"/>
        </w:rPr>
        <w:t xml:space="preserve"> </w:t>
      </w:r>
      <w:r w:rsidR="00066FC5">
        <w:rPr>
          <w:rFonts w:ascii="Calibri" w:hAnsi="Calibri" w:cs="Calibri"/>
          <w:sz w:val="22"/>
          <w:szCs w:val="22"/>
        </w:rPr>
        <w:t>περισσότερες από</w:t>
      </w:r>
      <w:r w:rsidRPr="008C14DE">
        <w:rPr>
          <w:rFonts w:ascii="Calibri" w:hAnsi="Calibri" w:cs="Calibri"/>
          <w:sz w:val="22"/>
          <w:szCs w:val="22"/>
        </w:rPr>
        <w:t xml:space="preserve"> 400</w:t>
      </w:r>
      <w:r w:rsidRPr="008C14DE">
        <w:rPr>
          <w:rStyle w:val="Strong"/>
          <w:rFonts w:ascii="Calibri" w:eastAsiaTheme="majorEastAsia" w:hAnsi="Calibri" w:cs="Calibri"/>
          <w:sz w:val="22"/>
          <w:szCs w:val="22"/>
        </w:rPr>
        <w:t xml:space="preserve"> </w:t>
      </w:r>
      <w:r w:rsidRPr="008C14DE">
        <w:rPr>
          <w:rStyle w:val="Strong"/>
          <w:rFonts w:ascii="Calibri" w:eastAsiaTheme="majorEastAsia" w:hAnsi="Calibri" w:cs="Calibri"/>
          <w:b w:val="0"/>
          <w:sz w:val="22"/>
          <w:szCs w:val="22"/>
        </w:rPr>
        <w:t>πόλεις σε όλη την Ευρώπη</w:t>
      </w:r>
      <w:r w:rsidRPr="008C14DE">
        <w:rPr>
          <w:rFonts w:ascii="Calibri" w:hAnsi="Calibri" w:cs="Calibri"/>
          <w:b/>
          <w:sz w:val="22"/>
          <w:szCs w:val="22"/>
        </w:rPr>
        <w:t>.</w:t>
      </w:r>
      <w:r w:rsidR="00066FC5">
        <w:rPr>
          <w:rFonts w:ascii="Calibri" w:hAnsi="Calibri" w:cs="Calibri"/>
          <w:b/>
          <w:sz w:val="22"/>
          <w:szCs w:val="22"/>
        </w:rPr>
        <w:t xml:space="preserve">  </w:t>
      </w:r>
    </w:p>
    <w:p w14:paraId="4D9B0A51" w14:textId="3513CDFF" w:rsidR="00026613" w:rsidRPr="00026613" w:rsidRDefault="00026613" w:rsidP="00B06E45">
      <w:pPr>
        <w:pStyle w:val="NormalWeb"/>
        <w:ind w:left="-709" w:right="-563"/>
        <w:jc w:val="both"/>
        <w:rPr>
          <w:rFonts w:ascii="Calibri" w:hAnsi="Calibri" w:cs="Calibri"/>
          <w:sz w:val="22"/>
          <w:szCs w:val="22"/>
        </w:rPr>
      </w:pPr>
      <w:r w:rsidRPr="00026613">
        <w:rPr>
          <w:rFonts w:ascii="Calibri" w:hAnsi="Calibri" w:cs="Calibri"/>
          <w:sz w:val="22"/>
          <w:szCs w:val="22"/>
        </w:rPr>
        <w:t>Συνεχίζοντας την παράδοση για μία ακόμη χρονιά, το ΕΚΕΤΑ</w:t>
      </w:r>
      <w:r>
        <w:rPr>
          <w:rFonts w:ascii="Calibri" w:hAnsi="Calibri" w:cs="Calibri"/>
          <w:sz w:val="22"/>
          <w:szCs w:val="22"/>
        </w:rPr>
        <w:t xml:space="preserve"> διοργανώνει και </w:t>
      </w:r>
      <w:r w:rsidRPr="00026613">
        <w:rPr>
          <w:rFonts w:ascii="Calibri" w:hAnsi="Calibri" w:cs="Calibri"/>
          <w:sz w:val="22"/>
          <w:szCs w:val="22"/>
        </w:rPr>
        <w:t xml:space="preserve"> συντονίζει τη «Βραδιά του Ερευνητή» στη Θεσσαλονίκη, η οποία θα πραγματοποιηθεί την Παρασκευή 26 Σεπτεμβρίου 2025, στο Μέγαρο Μουσικής (κτίριο Μ1). Η φετινή εκδήλωση αποκτά ξεχωριστή σημασία, καθώς το ΕΚΕΤΑ γιορτάζει φέτος τα 25 χρόνια από την ίδρυσή του.</w:t>
      </w:r>
    </w:p>
    <w:p w14:paraId="544D311A" w14:textId="16A0FBCF" w:rsidR="00B7520C" w:rsidRPr="008167DF" w:rsidRDefault="00026613" w:rsidP="00B06E45">
      <w:pPr>
        <w:pStyle w:val="NormalWeb"/>
        <w:ind w:left="-709" w:right="-563"/>
        <w:jc w:val="both"/>
        <w:rPr>
          <w:rFonts w:ascii="Calibri" w:hAnsi="Calibri" w:cs="Calibri"/>
          <w:b/>
          <w:sz w:val="22"/>
          <w:szCs w:val="22"/>
        </w:rPr>
      </w:pPr>
      <w:r>
        <w:rPr>
          <w:rFonts w:ascii="Calibri" w:hAnsi="Calibri" w:cs="Calibri"/>
          <w:sz w:val="22"/>
          <w:szCs w:val="22"/>
        </w:rPr>
        <w:t>Στη</w:t>
      </w:r>
      <w:r w:rsidR="00A432A6" w:rsidRPr="008C14DE">
        <w:rPr>
          <w:rFonts w:ascii="Calibri" w:hAnsi="Calibri" w:cs="Calibri"/>
          <w:sz w:val="22"/>
          <w:szCs w:val="22"/>
        </w:rPr>
        <w:t xml:space="preserve"> «Βραδιά»</w:t>
      </w:r>
      <w:r>
        <w:rPr>
          <w:rFonts w:ascii="Calibri" w:hAnsi="Calibri" w:cs="Calibri"/>
          <w:sz w:val="22"/>
          <w:szCs w:val="22"/>
        </w:rPr>
        <w:t>, η οποία</w:t>
      </w:r>
      <w:r w:rsidR="00A432A6" w:rsidRPr="008C14DE">
        <w:rPr>
          <w:rFonts w:ascii="Calibri" w:hAnsi="Calibri" w:cs="Calibri"/>
          <w:sz w:val="22"/>
          <w:szCs w:val="22"/>
        </w:rPr>
        <w:t xml:space="preserve"> θα ανοίξει τις πύλες</w:t>
      </w:r>
      <w:r>
        <w:rPr>
          <w:rFonts w:ascii="Calibri" w:hAnsi="Calibri" w:cs="Calibri"/>
          <w:sz w:val="22"/>
          <w:szCs w:val="22"/>
        </w:rPr>
        <w:t xml:space="preserve"> της στις 17:00 έως τις 22:00, </w:t>
      </w:r>
      <w:r w:rsidR="00A432A6" w:rsidRPr="008C14DE">
        <w:rPr>
          <w:rFonts w:ascii="Calibri" w:hAnsi="Calibri" w:cs="Calibri"/>
          <w:sz w:val="22"/>
          <w:szCs w:val="22"/>
        </w:rPr>
        <w:t xml:space="preserve">μικροί και μεγάλοι θα έχουν </w:t>
      </w:r>
      <w:r w:rsidR="008167DF">
        <w:rPr>
          <w:rFonts w:ascii="Calibri" w:hAnsi="Calibri" w:cs="Calibri"/>
          <w:sz w:val="22"/>
          <w:szCs w:val="22"/>
        </w:rPr>
        <w:t>την ευκαιρία να περιηγηθούν στη</w:t>
      </w:r>
      <w:r w:rsidR="00A432A6" w:rsidRPr="008C14DE">
        <w:rPr>
          <w:rFonts w:ascii="Calibri" w:hAnsi="Calibri" w:cs="Calibri"/>
          <w:sz w:val="22"/>
          <w:szCs w:val="22"/>
        </w:rPr>
        <w:t xml:space="preserve"> διαδραστική έκθεση τεχνολογιών του ΕΚΕΤΑ -η οποία θα φέρει στο φως το ευρύ φάσμα </w:t>
      </w:r>
      <w:r w:rsidR="00C5703F" w:rsidRPr="008C14DE">
        <w:rPr>
          <w:rFonts w:ascii="Calibri" w:hAnsi="Calibri" w:cs="Calibri"/>
          <w:sz w:val="22"/>
          <w:szCs w:val="22"/>
        </w:rPr>
        <w:t xml:space="preserve">της ερευνητικής δραστηριότητας του Κέντρου- ενώ θα τους </w:t>
      </w:r>
      <w:r w:rsidR="008167DF">
        <w:rPr>
          <w:rFonts w:ascii="Calibri" w:hAnsi="Calibri" w:cs="Calibri"/>
          <w:sz w:val="22"/>
          <w:szCs w:val="22"/>
        </w:rPr>
        <w:t>δοθεί η δυνατότητα άμεσης αλληλεπίδρασης</w:t>
      </w:r>
      <w:r w:rsidR="00C5703F" w:rsidRPr="008C14DE">
        <w:rPr>
          <w:rFonts w:ascii="Calibri" w:hAnsi="Calibri" w:cs="Calibri"/>
          <w:sz w:val="22"/>
          <w:szCs w:val="22"/>
        </w:rPr>
        <w:t xml:space="preserve"> με τους ίδιους τους ερευνητές, προσφέροντάς τους μία φρέσκια οπτική στον κόσμο της επιστήμης, όπως αυτός εμφανίζεται στα μάτια των εκπροσώπων του. </w:t>
      </w:r>
      <w:r w:rsidR="00332378" w:rsidRPr="008C14DE">
        <w:rPr>
          <w:rFonts w:ascii="Calibri" w:hAnsi="Calibri" w:cs="Calibri"/>
          <w:sz w:val="22"/>
          <w:szCs w:val="22"/>
        </w:rPr>
        <w:t xml:space="preserve">Στην «Βραδιά του Ερευνητή» θα παραβρεθούν εκθέματα από </w:t>
      </w:r>
      <w:r w:rsidR="00BD0A72" w:rsidRPr="008C14DE">
        <w:rPr>
          <w:rFonts w:ascii="Calibri" w:hAnsi="Calibri" w:cs="Calibri"/>
          <w:sz w:val="22"/>
          <w:szCs w:val="22"/>
        </w:rPr>
        <w:t xml:space="preserve">το </w:t>
      </w:r>
      <w:r w:rsidR="00615293" w:rsidRPr="008C14DE">
        <w:rPr>
          <w:rFonts w:ascii="Calibri" w:hAnsi="Calibri" w:cs="Calibri"/>
          <w:sz w:val="22"/>
          <w:szCs w:val="22"/>
        </w:rPr>
        <w:t>Αριστοτέλειο Πανεπιστήμιο Θεσσαλονίκης, τον Ελληνικό Γεωργικό Οργανισμό – ΔΗΜΗΤΡΑ, το Πανεπιστήμιο</w:t>
      </w:r>
      <w:r w:rsidR="00066FC5">
        <w:rPr>
          <w:rFonts w:ascii="Calibri" w:hAnsi="Calibri" w:cs="Calibri"/>
          <w:sz w:val="22"/>
          <w:szCs w:val="22"/>
        </w:rPr>
        <w:t xml:space="preserve"> Ιωαννίνων,</w:t>
      </w:r>
      <w:r w:rsidR="00615293" w:rsidRPr="008C14DE">
        <w:rPr>
          <w:rFonts w:ascii="Calibri" w:hAnsi="Calibri" w:cs="Calibri"/>
          <w:sz w:val="22"/>
          <w:szCs w:val="22"/>
        </w:rPr>
        <w:t xml:space="preserve"> το </w:t>
      </w:r>
      <w:r w:rsidR="00BD0A72" w:rsidRPr="008C14DE">
        <w:rPr>
          <w:rFonts w:ascii="Calibri" w:hAnsi="Calibri" w:cs="Calibri"/>
          <w:sz w:val="22"/>
          <w:szCs w:val="22"/>
        </w:rPr>
        <w:t>“Anna Papageorgiou STEM Center</w:t>
      </w:r>
      <w:r w:rsidR="00615293" w:rsidRPr="008C14DE">
        <w:rPr>
          <w:rFonts w:ascii="Calibri" w:hAnsi="Calibri" w:cs="Calibri"/>
          <w:sz w:val="22"/>
          <w:szCs w:val="22"/>
        </w:rPr>
        <w:t xml:space="preserve">”, </w:t>
      </w:r>
      <w:r w:rsidR="008167DF">
        <w:rPr>
          <w:rFonts w:ascii="Calibri" w:hAnsi="Calibri" w:cs="Calibri"/>
          <w:sz w:val="22"/>
          <w:szCs w:val="22"/>
        </w:rPr>
        <w:t xml:space="preserve">το Διεθνές Πανεπιστήμιο της Ελλάδος </w:t>
      </w:r>
      <w:r w:rsidR="00615293" w:rsidRPr="008C14DE">
        <w:rPr>
          <w:rFonts w:ascii="Calibri" w:hAnsi="Calibri" w:cs="Calibri"/>
          <w:sz w:val="22"/>
          <w:szCs w:val="22"/>
        </w:rPr>
        <w:t>καθώς και τ</w:t>
      </w:r>
      <w:r w:rsidR="00BD0A72" w:rsidRPr="008C14DE">
        <w:rPr>
          <w:rFonts w:ascii="Calibri" w:hAnsi="Calibri" w:cs="Calibri"/>
          <w:sz w:val="22"/>
          <w:szCs w:val="22"/>
        </w:rPr>
        <w:t>ον Όμιλο Φίλων Αστρονομίας</w:t>
      </w:r>
      <w:r w:rsidR="00615293" w:rsidRPr="008C14DE">
        <w:rPr>
          <w:rFonts w:ascii="Calibri" w:hAnsi="Calibri" w:cs="Calibri"/>
          <w:sz w:val="22"/>
          <w:szCs w:val="22"/>
        </w:rPr>
        <w:t xml:space="preserve">. </w:t>
      </w:r>
    </w:p>
    <w:p w14:paraId="0BCD00CE" w14:textId="77777777" w:rsidR="008167DF" w:rsidRPr="008167DF" w:rsidRDefault="008167DF" w:rsidP="00026613">
      <w:pPr>
        <w:pStyle w:val="NormalWeb"/>
        <w:ind w:left="-709" w:right="-563"/>
        <w:jc w:val="both"/>
        <w:rPr>
          <w:rFonts w:ascii="Calibri" w:hAnsi="Calibri" w:cs="Calibri"/>
          <w:sz w:val="22"/>
          <w:szCs w:val="22"/>
        </w:rPr>
      </w:pPr>
      <w:r w:rsidRPr="008167DF">
        <w:rPr>
          <w:rFonts w:ascii="Calibri" w:hAnsi="Calibri" w:cs="Calibri"/>
          <w:sz w:val="22"/>
          <w:szCs w:val="22"/>
        </w:rPr>
        <w:t>Ταυτόχρονα, στην «Ευρωπαϊκή Γωνιά», οι επισκέπτες θα έχουν την ευκαιρία να ενημερωθούν για την ευρωπαϊκή πολιτική, την έρευνα και την τεχνολογική ανάπτυξη, καθώς και για τις δράσεις και τις δυνατότητες κινητικότητας των ερευνητών.</w:t>
      </w:r>
    </w:p>
    <w:p w14:paraId="547D648E" w14:textId="4A2BC84A" w:rsidR="008167DF" w:rsidRPr="008167DF" w:rsidRDefault="008167DF" w:rsidP="0039065D">
      <w:pPr>
        <w:pStyle w:val="NormalWeb"/>
        <w:ind w:left="-709" w:right="-563"/>
        <w:jc w:val="both"/>
        <w:rPr>
          <w:rFonts w:ascii="Calibri" w:hAnsi="Calibri" w:cs="Calibri"/>
          <w:sz w:val="22"/>
          <w:szCs w:val="22"/>
        </w:rPr>
      </w:pPr>
      <w:r w:rsidRPr="008167DF">
        <w:rPr>
          <w:rFonts w:ascii="Calibri" w:hAnsi="Calibri" w:cs="Calibri"/>
          <w:sz w:val="22"/>
          <w:szCs w:val="22"/>
        </w:rPr>
        <w:t>Στην εκδήλωση θα αναδειχθεί επίσης η διάσταση της «έρευνας για την αγορά»</w:t>
      </w:r>
      <w:r>
        <w:rPr>
          <w:rFonts w:ascii="Calibri" w:hAnsi="Calibri" w:cs="Calibri"/>
          <w:sz w:val="22"/>
          <w:szCs w:val="22"/>
        </w:rPr>
        <w:t xml:space="preserve">, μέσα από την παρουσία </w:t>
      </w:r>
      <w:r w:rsidR="000F4BBB" w:rsidRPr="005172D3">
        <w:rPr>
          <w:rFonts w:ascii="Calibri" w:hAnsi="Calibri" w:cs="Calibri"/>
          <w:sz w:val="22"/>
          <w:szCs w:val="22"/>
        </w:rPr>
        <w:t>έ</w:t>
      </w:r>
      <w:r w:rsidR="005172D3" w:rsidRPr="005172D3">
        <w:rPr>
          <w:rFonts w:ascii="Calibri" w:hAnsi="Calibri" w:cs="Calibri"/>
          <w:sz w:val="22"/>
          <w:szCs w:val="22"/>
        </w:rPr>
        <w:t>ξι</w:t>
      </w:r>
      <w:r w:rsidRPr="005172D3">
        <w:rPr>
          <w:rFonts w:ascii="Calibri" w:hAnsi="Calibri" w:cs="Calibri"/>
          <w:sz w:val="22"/>
          <w:szCs w:val="22"/>
        </w:rPr>
        <w:t xml:space="preserve"> spin</w:t>
      </w:r>
      <w:r w:rsidRPr="008167DF">
        <w:rPr>
          <w:rFonts w:ascii="Calibri" w:hAnsi="Calibri" w:cs="Calibri"/>
          <w:sz w:val="22"/>
          <w:szCs w:val="22"/>
        </w:rPr>
        <w:t>-offs του ΕΚΕΤΑ και του Γραφείου Μεταφοράς Τεχνολογίας. Το κοινό θα μπορεί να ανακαλύψει</w:t>
      </w:r>
      <w:r w:rsidR="0039065D">
        <w:rPr>
          <w:rFonts w:ascii="Calibri" w:hAnsi="Calibri" w:cs="Calibri"/>
          <w:sz w:val="22"/>
          <w:szCs w:val="22"/>
        </w:rPr>
        <w:t xml:space="preserve"> τον τρόπο με τον οποίο,</w:t>
      </w:r>
      <w:r w:rsidRPr="008167DF">
        <w:rPr>
          <w:rFonts w:ascii="Calibri" w:hAnsi="Calibri" w:cs="Calibri"/>
          <w:sz w:val="22"/>
          <w:szCs w:val="22"/>
        </w:rPr>
        <w:t xml:space="preserve"> οι τεχνολογίες αιχμής μετατρέπονται σε καινοτόμα προϊόντα και υπηρεσίες με πραγματικό αντίκτυπο.</w:t>
      </w:r>
    </w:p>
    <w:p w14:paraId="35F2A205" w14:textId="0011FE7F" w:rsidR="008167DF" w:rsidRPr="008167DF" w:rsidRDefault="008167DF" w:rsidP="0039065D">
      <w:pPr>
        <w:pStyle w:val="NormalWeb"/>
        <w:ind w:left="-709" w:right="-563"/>
        <w:jc w:val="both"/>
        <w:rPr>
          <w:rFonts w:ascii="Calibri" w:hAnsi="Calibri" w:cs="Calibri"/>
          <w:sz w:val="22"/>
          <w:szCs w:val="22"/>
        </w:rPr>
      </w:pPr>
      <w:r w:rsidRPr="0039065D">
        <w:rPr>
          <w:rFonts w:ascii="Calibri" w:hAnsi="Calibri" w:cs="Calibri"/>
          <w:sz w:val="22"/>
          <w:szCs w:val="22"/>
        </w:rPr>
        <w:lastRenderedPageBreak/>
        <w:t>Επιπλέον κατά την εκδήλωση θα πραγματοποιηθούν διαδραστικά πειράματα και παρατηρήσεις φαινομένων, καλλιτεχνικές παραστάσεις και δράσεις,  ενώ τα εργαστήρια για παιδιά θα φέρουν τους μικρούς σε ηλικία επισκέπτες  σε επαφή με την επιστήμη με άμεσο και διασκεδαστικό τρόπο.</w:t>
      </w:r>
    </w:p>
    <w:p w14:paraId="0A20CC10" w14:textId="2B25ED0D" w:rsidR="00994BAA" w:rsidRPr="008167DF" w:rsidRDefault="008167DF" w:rsidP="0039065D">
      <w:pPr>
        <w:pStyle w:val="NormalWeb"/>
        <w:ind w:left="-709" w:right="-563"/>
        <w:jc w:val="both"/>
        <w:rPr>
          <w:rFonts w:ascii="Calibri" w:hAnsi="Calibri" w:cs="Calibri"/>
          <w:sz w:val="22"/>
          <w:szCs w:val="22"/>
        </w:rPr>
      </w:pPr>
      <w:r w:rsidRPr="008167DF">
        <w:rPr>
          <w:rFonts w:ascii="Calibri" w:hAnsi="Calibri" w:cs="Calibri"/>
          <w:sz w:val="22"/>
          <w:szCs w:val="22"/>
        </w:rPr>
        <w:t>Παρ</w:t>
      </w:r>
      <w:r>
        <w:rPr>
          <w:rFonts w:ascii="Calibri" w:hAnsi="Calibri" w:cs="Calibri"/>
          <w:sz w:val="22"/>
          <w:szCs w:val="22"/>
        </w:rPr>
        <w:t>άλληλα με την κεντρική εκδήλωση και έπειτα από</w:t>
      </w:r>
      <w:r w:rsidR="0039065D">
        <w:rPr>
          <w:rFonts w:ascii="Calibri" w:hAnsi="Calibri" w:cs="Calibri"/>
          <w:sz w:val="22"/>
          <w:szCs w:val="22"/>
        </w:rPr>
        <w:t xml:space="preserve"> την επιτυχημένη του διεξαγωγή κατά τα προηγούμενα έτη</w:t>
      </w:r>
      <w:r>
        <w:rPr>
          <w:rFonts w:ascii="Calibri" w:hAnsi="Calibri" w:cs="Calibri"/>
          <w:sz w:val="22"/>
          <w:szCs w:val="22"/>
        </w:rPr>
        <w:t>,</w:t>
      </w:r>
      <w:r w:rsidR="0039065D">
        <w:rPr>
          <w:rFonts w:ascii="Calibri" w:hAnsi="Calibri" w:cs="Calibri"/>
          <w:sz w:val="22"/>
          <w:szCs w:val="22"/>
        </w:rPr>
        <w:t xml:space="preserve"> </w:t>
      </w:r>
      <w:r w:rsidRPr="008167DF">
        <w:rPr>
          <w:rFonts w:ascii="Calibri" w:hAnsi="Calibri" w:cs="Calibri"/>
          <w:sz w:val="22"/>
          <w:szCs w:val="22"/>
        </w:rPr>
        <w:t>θα πραγματοποιηθεί για ακόμη μία χρονιά το “Chat Lab</w:t>
      </w:r>
      <w:r w:rsidR="0039065D">
        <w:rPr>
          <w:rFonts w:ascii="Calibri" w:hAnsi="Calibri" w:cs="Calibri"/>
          <w:sz w:val="22"/>
          <w:szCs w:val="22"/>
        </w:rPr>
        <w:t>”</w:t>
      </w:r>
      <w:r w:rsidRPr="008167DF">
        <w:rPr>
          <w:rFonts w:ascii="Calibri" w:hAnsi="Calibri" w:cs="Calibri"/>
          <w:sz w:val="22"/>
          <w:szCs w:val="22"/>
        </w:rPr>
        <w:t xml:space="preserve">. Πρόκειται για μια σειρά σύντομων διαδικτυακών συζητήσεων ανάμεσα σε ερευνητές και το ευρύ κοινό, με στόχο την ενημέρωση και την καλύτερη κατανόηση επίκαιρων επιστημονικών θεμάτων που θα βρεθούν στο επίκεντρο των συνομιλιών. </w:t>
      </w:r>
      <w:r w:rsidR="00994BAA" w:rsidRPr="008167DF">
        <w:rPr>
          <w:rFonts w:ascii="Calibri" w:hAnsi="Calibri" w:cs="Calibri"/>
          <w:sz w:val="22"/>
          <w:szCs w:val="22"/>
        </w:rPr>
        <w:t>Το Chat Lab</w:t>
      </w:r>
      <w:r w:rsidR="00646CC6">
        <w:rPr>
          <w:rFonts w:ascii="Calibri" w:hAnsi="Calibri" w:cs="Calibri"/>
          <w:sz w:val="22"/>
          <w:szCs w:val="22"/>
        </w:rPr>
        <w:t>, φέτος, ξεκίνησε</w:t>
      </w:r>
      <w:bookmarkStart w:id="0" w:name="_GoBack"/>
      <w:bookmarkEnd w:id="0"/>
      <w:r>
        <w:rPr>
          <w:rFonts w:ascii="Calibri" w:hAnsi="Calibri" w:cs="Calibri"/>
          <w:sz w:val="22"/>
          <w:szCs w:val="22"/>
        </w:rPr>
        <w:t xml:space="preserve"> στις 22</w:t>
      </w:r>
      <w:r w:rsidR="00994BAA" w:rsidRPr="008167DF">
        <w:rPr>
          <w:rFonts w:ascii="Calibri" w:hAnsi="Calibri" w:cs="Calibri"/>
          <w:sz w:val="22"/>
          <w:szCs w:val="22"/>
        </w:rPr>
        <w:t xml:space="preserve"> Σεπτεμ</w:t>
      </w:r>
      <w:r w:rsidR="001F4FA6" w:rsidRPr="008167DF">
        <w:rPr>
          <w:rFonts w:ascii="Calibri" w:hAnsi="Calibri" w:cs="Calibri"/>
          <w:sz w:val="22"/>
          <w:szCs w:val="22"/>
        </w:rPr>
        <w:t xml:space="preserve">βρίου </w:t>
      </w:r>
      <w:r>
        <w:rPr>
          <w:rFonts w:ascii="Calibri" w:hAnsi="Calibri" w:cs="Calibri"/>
          <w:sz w:val="22"/>
          <w:szCs w:val="22"/>
        </w:rPr>
        <w:t>και θα διαρκέσει έως και τις 3 Οκτωβρίου</w:t>
      </w:r>
      <w:r w:rsidR="0017526E">
        <w:rPr>
          <w:rFonts w:ascii="Calibri" w:hAnsi="Calibri" w:cs="Calibri"/>
          <w:sz w:val="22"/>
          <w:szCs w:val="22"/>
        </w:rPr>
        <w:t xml:space="preserve"> με τη συμμετοχή 51</w:t>
      </w:r>
      <w:r>
        <w:rPr>
          <w:rFonts w:ascii="Calibri" w:hAnsi="Calibri" w:cs="Calibri"/>
          <w:sz w:val="22"/>
          <w:szCs w:val="22"/>
        </w:rPr>
        <w:t xml:space="preserve"> ερευνητών. </w:t>
      </w:r>
    </w:p>
    <w:p w14:paraId="0524A78E" w14:textId="15C6581C" w:rsidR="001F4FA6" w:rsidRPr="008C14DE" w:rsidRDefault="001F4FA6" w:rsidP="0039065D">
      <w:pPr>
        <w:pStyle w:val="NormalWeb"/>
        <w:ind w:left="-709" w:right="-563"/>
        <w:jc w:val="both"/>
        <w:rPr>
          <w:rFonts w:ascii="Calibri" w:hAnsi="Calibri" w:cs="Calibri"/>
          <w:sz w:val="22"/>
          <w:szCs w:val="22"/>
        </w:rPr>
      </w:pPr>
      <w:r w:rsidRPr="008C14DE">
        <w:rPr>
          <w:rFonts w:ascii="Calibri" w:hAnsi="Calibri" w:cs="Calibri"/>
          <w:sz w:val="22"/>
          <w:szCs w:val="22"/>
        </w:rPr>
        <w:t>Το Εθνικό Κέντρο Έρευνας και Τεχνολογικής Ανάπτυξης, εκτός της εκδήλωσης στην Θεσσαλονίκη, συντονίζει ακόμη τις εκδηλώσεις της «</w:t>
      </w:r>
      <w:r w:rsidR="00066FC5">
        <w:rPr>
          <w:rFonts w:ascii="Calibri" w:hAnsi="Calibri" w:cs="Calibri"/>
          <w:sz w:val="22"/>
          <w:szCs w:val="22"/>
        </w:rPr>
        <w:t xml:space="preserve">Ευρωπαϊκής </w:t>
      </w:r>
      <w:r w:rsidRPr="008C14DE">
        <w:rPr>
          <w:rFonts w:ascii="Calibri" w:hAnsi="Calibri" w:cs="Calibri"/>
          <w:sz w:val="22"/>
          <w:szCs w:val="22"/>
        </w:rPr>
        <w:t>Βραδιάς του Ερευνητή 2025», σε συνεργασία με τους τοπικούς διοργανωτές στις παρακάτω πόλεις: Αθήνα (Εθνικό Μετσόβιο Πολυτεχνείο), Ηράκλειο (</w:t>
      </w:r>
      <w:r w:rsidR="00870134" w:rsidRPr="008C14DE">
        <w:rPr>
          <w:rFonts w:ascii="Calibri" w:hAnsi="Calibri" w:cs="Calibri"/>
          <w:sz w:val="22"/>
          <w:szCs w:val="22"/>
        </w:rPr>
        <w:t xml:space="preserve">Ίδρυμα Τεχνολογίας και Έρευνας), Πάτρα (Πανεπιστήμιο Πατρών), Λάρισα (Πανεπιστήμιο Θεσσαλίας) και Ρέθυμνο (Ελληνικό Μεσογειακό Πανεπιστήμιο). </w:t>
      </w:r>
    </w:p>
    <w:p w14:paraId="4327FBBE" w14:textId="5A3AC826" w:rsidR="00870134" w:rsidRPr="0039065D" w:rsidRDefault="00870134" w:rsidP="0039065D">
      <w:pPr>
        <w:pStyle w:val="NormalWeb"/>
        <w:ind w:left="-709" w:right="-563"/>
        <w:jc w:val="both"/>
        <w:rPr>
          <w:rFonts w:ascii="Calibri" w:hAnsi="Calibri" w:cs="Calibri"/>
          <w:sz w:val="22"/>
          <w:szCs w:val="22"/>
        </w:rPr>
      </w:pPr>
      <w:r w:rsidRPr="008C14DE">
        <w:rPr>
          <w:rFonts w:ascii="Calibri" w:hAnsi="Calibri" w:cs="Calibri"/>
          <w:sz w:val="22"/>
          <w:szCs w:val="22"/>
        </w:rPr>
        <w:t>Η «Βραδιά του Ερευνητή» θα πραγματοποιηθεί με την υποστήριξη</w:t>
      </w:r>
      <w:r w:rsidR="000F427A" w:rsidRPr="008C14DE">
        <w:rPr>
          <w:rFonts w:ascii="Calibri" w:hAnsi="Calibri" w:cs="Calibri"/>
          <w:sz w:val="22"/>
          <w:szCs w:val="22"/>
        </w:rPr>
        <w:t xml:space="preserve"> </w:t>
      </w:r>
      <w:r w:rsidRPr="008C14DE">
        <w:rPr>
          <w:rFonts w:ascii="Calibri" w:hAnsi="Calibri" w:cs="Calibri"/>
          <w:sz w:val="22"/>
          <w:szCs w:val="22"/>
        </w:rPr>
        <w:t xml:space="preserve">της Ευρωπαϊκής Ένωσης και </w:t>
      </w:r>
      <w:r w:rsidRPr="0039065D">
        <w:rPr>
          <w:rFonts w:ascii="Calibri" w:hAnsi="Calibri" w:cs="Calibri"/>
          <w:sz w:val="22"/>
          <w:szCs w:val="22"/>
        </w:rPr>
        <w:t>η είσοδο</w:t>
      </w:r>
      <w:r w:rsidR="008167DF" w:rsidRPr="0039065D">
        <w:rPr>
          <w:rFonts w:ascii="Calibri" w:hAnsi="Calibri" w:cs="Calibri"/>
          <w:sz w:val="22"/>
          <w:szCs w:val="22"/>
        </w:rPr>
        <w:t xml:space="preserve">ς για το κοινό θα είναι ελεύθερη. </w:t>
      </w:r>
    </w:p>
    <w:p w14:paraId="31722753" w14:textId="77777777" w:rsidR="00C12DD6" w:rsidRDefault="00C12DD6" w:rsidP="00B06E45">
      <w:pPr>
        <w:ind w:left="-709" w:right="-563"/>
        <w:jc w:val="both"/>
        <w:rPr>
          <w:rFonts w:ascii="Calibri" w:hAnsi="Calibri" w:cs="Calibri"/>
          <w:b/>
          <w:bCs/>
          <w:sz w:val="22"/>
          <w:szCs w:val="22"/>
          <w:lang w:val="el-GR"/>
        </w:rPr>
      </w:pPr>
    </w:p>
    <w:p w14:paraId="11434B3E" w14:textId="77777777" w:rsidR="00C12DD6" w:rsidRPr="00C12DD6" w:rsidRDefault="00C12DD6" w:rsidP="00C12DD6">
      <w:pPr>
        <w:pStyle w:val="Standard"/>
        <w:ind w:left="-709" w:right="-625"/>
        <w:rPr>
          <w:rFonts w:ascii="Calibri" w:hAnsi="Calibri" w:cs="Calibri"/>
          <w:b/>
          <w:szCs w:val="22"/>
          <w:lang w:val="el-GR" w:eastAsia="el-GR"/>
        </w:rPr>
      </w:pPr>
      <w:r w:rsidRPr="00C12DD6">
        <w:rPr>
          <w:rFonts w:ascii="Calibri" w:hAnsi="Calibri" w:cs="Calibri"/>
          <w:b/>
          <w:szCs w:val="22"/>
          <w:lang w:val="el-GR" w:eastAsia="el-GR"/>
        </w:rPr>
        <w:t>Πληροφορίες επικοινωνίας</w:t>
      </w:r>
    </w:p>
    <w:p w14:paraId="5DAA54AD" w14:textId="6CBD8D98" w:rsidR="00C12DD6" w:rsidRPr="00C12DD6" w:rsidRDefault="00C12DD6" w:rsidP="00C12DD6">
      <w:pPr>
        <w:pStyle w:val="Standard"/>
        <w:ind w:left="-709" w:right="-625"/>
        <w:rPr>
          <w:rStyle w:val="Hyperlink"/>
          <w:rFonts w:ascii="Calibri" w:eastAsiaTheme="majorEastAsia" w:hAnsi="Calibri" w:cs="Calibri"/>
          <w:szCs w:val="22"/>
          <w:lang w:val="el-GR" w:eastAsia="el-GR"/>
        </w:rPr>
      </w:pPr>
      <w:r w:rsidRPr="00C12DD6">
        <w:rPr>
          <w:rFonts w:ascii="Calibri" w:hAnsi="Calibri" w:cs="Calibri"/>
          <w:szCs w:val="22"/>
          <w:lang w:val="el-GR" w:eastAsia="el-GR"/>
        </w:rPr>
        <w:t>-Αμαλία</w:t>
      </w:r>
      <w:r w:rsidRPr="00C12DD6">
        <w:rPr>
          <w:rFonts w:ascii="Calibri" w:hAnsi="Calibri" w:cs="Calibri"/>
          <w:szCs w:val="22"/>
          <w:lang w:val="pt-PT" w:eastAsia="el-GR"/>
        </w:rPr>
        <w:t xml:space="preserve"> </w:t>
      </w:r>
      <w:r>
        <w:rPr>
          <w:rFonts w:ascii="Calibri" w:hAnsi="Calibri" w:cs="Calibri"/>
          <w:szCs w:val="22"/>
          <w:lang w:val="el-GR" w:eastAsia="el-GR"/>
        </w:rPr>
        <w:t xml:space="preserve">Δρόσου, </w:t>
      </w:r>
      <w:r w:rsidRPr="00C12DD6">
        <w:rPr>
          <w:rStyle w:val="Strong"/>
          <w:rFonts w:ascii="Calibri" w:eastAsiaTheme="majorEastAsia" w:hAnsi="Calibri" w:cs="Calibri"/>
          <w:szCs w:val="22"/>
          <w:lang w:val="el-GR"/>
        </w:rPr>
        <w:t>|</w:t>
      </w:r>
      <w:r w:rsidRPr="00C12DD6">
        <w:rPr>
          <w:rFonts w:ascii="Calibri" w:hAnsi="Calibri" w:cs="Calibri"/>
          <w:szCs w:val="22"/>
          <w:lang w:val="el-GR" w:eastAsia="el-GR"/>
        </w:rPr>
        <w:t xml:space="preserve"> Γραφείο Τύπου και Κοινωνικών Δικτύων</w:t>
      </w:r>
      <w:r w:rsidRPr="00C12DD6">
        <w:rPr>
          <w:rFonts w:ascii="Calibri" w:hAnsi="Calibri" w:cs="Calibri"/>
          <w:szCs w:val="22"/>
          <w:lang w:val="pt-PT" w:eastAsia="el-GR"/>
        </w:rPr>
        <w:t xml:space="preserve"> </w:t>
      </w:r>
      <w:r w:rsidRPr="00C12DD6">
        <w:rPr>
          <w:rStyle w:val="Strong"/>
          <w:rFonts w:ascii="Calibri" w:eastAsiaTheme="majorEastAsia" w:hAnsi="Calibri" w:cs="Calibri"/>
          <w:szCs w:val="22"/>
          <w:lang w:val="el-GR"/>
        </w:rPr>
        <w:t>|</w:t>
      </w:r>
      <w:r w:rsidRPr="00C12DD6">
        <w:rPr>
          <w:rFonts w:ascii="Calibri" w:hAnsi="Calibri" w:cs="Calibri"/>
          <w:szCs w:val="22"/>
          <w:lang w:val="pt-PT" w:eastAsia="el-GR"/>
        </w:rPr>
        <w:t xml:space="preserve"> </w:t>
      </w:r>
      <w:r w:rsidRPr="00C12DD6">
        <w:rPr>
          <w:rFonts w:ascii="Calibri" w:hAnsi="Calibri" w:cs="Calibri"/>
          <w:szCs w:val="22"/>
          <w:lang w:val="el-GR" w:eastAsia="el-GR"/>
        </w:rPr>
        <w:t>Τηλ</w:t>
      </w:r>
      <w:r w:rsidRPr="00C12DD6">
        <w:rPr>
          <w:rFonts w:ascii="Calibri" w:hAnsi="Calibri" w:cs="Calibri"/>
          <w:szCs w:val="22"/>
          <w:lang w:val="pt-PT" w:eastAsia="el-GR"/>
        </w:rPr>
        <w:t xml:space="preserve">.: 2310 498214 Ι e-mail: </w:t>
      </w:r>
      <w:hyperlink r:id="rId8" w:history="1">
        <w:r w:rsidRPr="00C12DD6">
          <w:rPr>
            <w:rStyle w:val="Hyperlink"/>
            <w:rFonts w:ascii="Calibri" w:eastAsiaTheme="majorEastAsia" w:hAnsi="Calibri" w:cs="Calibri"/>
            <w:szCs w:val="22"/>
            <w:lang w:eastAsia="el-GR"/>
          </w:rPr>
          <w:t>amelidr</w:t>
        </w:r>
        <w:r w:rsidRPr="00C12DD6">
          <w:rPr>
            <w:rStyle w:val="Hyperlink"/>
            <w:rFonts w:ascii="Calibri" w:eastAsiaTheme="majorEastAsia" w:hAnsi="Calibri" w:cs="Calibri"/>
            <w:szCs w:val="22"/>
            <w:lang w:val="el-GR" w:eastAsia="el-GR"/>
          </w:rPr>
          <w:t>@</w:t>
        </w:r>
        <w:r w:rsidRPr="00C12DD6">
          <w:rPr>
            <w:rStyle w:val="Hyperlink"/>
            <w:rFonts w:ascii="Calibri" w:eastAsiaTheme="majorEastAsia" w:hAnsi="Calibri" w:cs="Calibri"/>
            <w:szCs w:val="22"/>
            <w:lang w:eastAsia="el-GR"/>
          </w:rPr>
          <w:t>certh</w:t>
        </w:r>
        <w:r w:rsidRPr="00C12DD6">
          <w:rPr>
            <w:rStyle w:val="Hyperlink"/>
            <w:rFonts w:ascii="Calibri" w:eastAsiaTheme="majorEastAsia" w:hAnsi="Calibri" w:cs="Calibri"/>
            <w:szCs w:val="22"/>
            <w:lang w:val="el-GR" w:eastAsia="el-GR"/>
          </w:rPr>
          <w:t>.</w:t>
        </w:r>
        <w:r w:rsidRPr="00C12DD6">
          <w:rPr>
            <w:rStyle w:val="Hyperlink"/>
            <w:rFonts w:ascii="Calibri" w:eastAsiaTheme="majorEastAsia" w:hAnsi="Calibri" w:cs="Calibri"/>
            <w:szCs w:val="22"/>
            <w:lang w:eastAsia="el-GR"/>
          </w:rPr>
          <w:t>gr</w:t>
        </w:r>
      </w:hyperlink>
      <w:r w:rsidRPr="00C12DD6">
        <w:rPr>
          <w:rStyle w:val="Hyperlink"/>
          <w:rFonts w:ascii="Calibri" w:eastAsiaTheme="majorEastAsia" w:hAnsi="Calibri" w:cs="Calibri"/>
          <w:szCs w:val="22"/>
          <w:lang w:val="el-GR" w:eastAsia="el-GR"/>
        </w:rPr>
        <w:t xml:space="preserve"> </w:t>
      </w:r>
    </w:p>
    <w:p w14:paraId="6A7F51CD" w14:textId="77777777" w:rsidR="00C12DD6" w:rsidRPr="00C12DD6" w:rsidRDefault="00C12DD6" w:rsidP="00C12DD6">
      <w:pPr>
        <w:pStyle w:val="Standard"/>
        <w:ind w:left="-709" w:right="-625"/>
        <w:rPr>
          <w:rFonts w:ascii="Calibri" w:hAnsi="Calibri" w:cs="Calibri"/>
          <w:b/>
          <w:szCs w:val="22"/>
          <w:lang w:val="el-GR" w:eastAsia="el-GR"/>
        </w:rPr>
      </w:pPr>
      <w:r w:rsidRPr="00C12DD6">
        <w:rPr>
          <w:rFonts w:ascii="Calibri" w:hAnsi="Calibri" w:cs="Calibri"/>
          <w:b/>
          <w:szCs w:val="22"/>
          <w:lang w:val="el-GR" w:eastAsia="el-GR"/>
        </w:rPr>
        <w:t>-</w:t>
      </w:r>
      <w:r w:rsidRPr="00C12DD6">
        <w:rPr>
          <w:rFonts w:ascii="Calibri" w:hAnsi="Calibri" w:cs="Calibri"/>
          <w:szCs w:val="22"/>
          <w:lang w:val="el-GR" w:eastAsia="el-GR"/>
        </w:rPr>
        <w:t xml:space="preserve">Ντέπυ Κοκώνα, Τμήμα Εξωστρέφειας </w:t>
      </w:r>
      <w:r w:rsidRPr="00C12DD6">
        <w:rPr>
          <w:rStyle w:val="Strong"/>
          <w:rFonts w:ascii="Calibri" w:eastAsiaTheme="majorEastAsia" w:hAnsi="Calibri" w:cs="Calibri"/>
          <w:szCs w:val="22"/>
          <w:lang w:val="el-GR"/>
        </w:rPr>
        <w:t>|</w:t>
      </w:r>
      <w:r w:rsidRPr="00C12DD6">
        <w:rPr>
          <w:rFonts w:ascii="Calibri" w:hAnsi="Calibri" w:cs="Calibri"/>
          <w:szCs w:val="22"/>
          <w:lang w:val="pt-PT" w:eastAsia="el-GR"/>
        </w:rPr>
        <w:t xml:space="preserve"> </w:t>
      </w:r>
      <w:r w:rsidRPr="00C12DD6">
        <w:rPr>
          <w:rFonts w:ascii="Calibri" w:hAnsi="Calibri" w:cs="Calibri"/>
          <w:szCs w:val="22"/>
          <w:lang w:val="el-GR" w:eastAsia="el-GR"/>
        </w:rPr>
        <w:t>Τηλ</w:t>
      </w:r>
      <w:r w:rsidRPr="00C12DD6">
        <w:rPr>
          <w:rFonts w:ascii="Calibri" w:hAnsi="Calibri" w:cs="Calibri"/>
          <w:szCs w:val="22"/>
          <w:lang w:val="pt-PT" w:eastAsia="el-GR"/>
        </w:rPr>
        <w:t xml:space="preserve">.: 2310 498158 </w:t>
      </w:r>
      <w:r w:rsidRPr="00C12DD6">
        <w:rPr>
          <w:rFonts w:ascii="Calibri" w:hAnsi="Calibri" w:cs="Calibri"/>
          <w:szCs w:val="22"/>
          <w:lang w:val="el-GR" w:eastAsia="el-GR"/>
        </w:rPr>
        <w:t xml:space="preserve"> </w:t>
      </w:r>
      <w:r w:rsidRPr="00C12DD6">
        <w:rPr>
          <w:rFonts w:ascii="Calibri" w:hAnsi="Calibri" w:cs="Calibri"/>
          <w:szCs w:val="22"/>
          <w:lang w:val="pt-PT" w:eastAsia="el-GR"/>
        </w:rPr>
        <w:t xml:space="preserve">Ι e-mail: </w:t>
      </w:r>
      <w:hyperlink r:id="rId9" w:history="1">
        <w:r w:rsidRPr="00C12DD6">
          <w:rPr>
            <w:rStyle w:val="Hyperlink"/>
            <w:rFonts w:ascii="Calibri" w:eastAsiaTheme="majorEastAsia" w:hAnsi="Calibri" w:cs="Calibri"/>
            <w:szCs w:val="22"/>
            <w:lang w:val="pt-PT" w:eastAsia="el-GR"/>
          </w:rPr>
          <w:t>d.kokona@certh.gr</w:t>
        </w:r>
      </w:hyperlink>
      <w:r w:rsidRPr="00C12DD6">
        <w:rPr>
          <w:rFonts w:ascii="Calibri" w:hAnsi="Calibri" w:cs="Calibri"/>
          <w:szCs w:val="22"/>
          <w:lang w:val="el-GR" w:eastAsia="el-GR"/>
        </w:rPr>
        <w:t xml:space="preserve"> </w:t>
      </w:r>
    </w:p>
    <w:p w14:paraId="1C1D5165" w14:textId="77777777" w:rsidR="008167DF" w:rsidRDefault="008167DF">
      <w:pPr>
        <w:rPr>
          <w:rFonts w:ascii="Calibri" w:hAnsi="Calibri" w:cs="Calibri"/>
          <w:b/>
          <w:bCs/>
          <w:sz w:val="22"/>
          <w:szCs w:val="22"/>
          <w:lang w:val="el-GR"/>
        </w:rPr>
      </w:pPr>
    </w:p>
    <w:p w14:paraId="3D902660" w14:textId="77777777" w:rsidR="00C60CC5" w:rsidRDefault="00C60CC5">
      <w:pPr>
        <w:rPr>
          <w:rFonts w:ascii="Calibri" w:hAnsi="Calibri" w:cs="Calibri"/>
          <w:b/>
          <w:bCs/>
          <w:sz w:val="22"/>
          <w:szCs w:val="22"/>
          <w:lang w:val="el-GR"/>
        </w:rPr>
      </w:pPr>
    </w:p>
    <w:p w14:paraId="0F82DF7D" w14:textId="77777777" w:rsidR="00C60CC5" w:rsidRDefault="00C60CC5">
      <w:pPr>
        <w:rPr>
          <w:rFonts w:ascii="Calibri" w:hAnsi="Calibri" w:cs="Calibri"/>
          <w:b/>
          <w:bCs/>
          <w:sz w:val="22"/>
          <w:szCs w:val="22"/>
          <w:lang w:val="el-GR"/>
        </w:rPr>
      </w:pPr>
    </w:p>
    <w:p w14:paraId="2AC476FC" w14:textId="596D3646" w:rsidR="00C60CC5" w:rsidRDefault="00C60CC5">
      <w:pPr>
        <w:rPr>
          <w:rFonts w:ascii="Calibri" w:hAnsi="Calibri" w:cs="Calibri"/>
          <w:b/>
          <w:bCs/>
          <w:sz w:val="22"/>
          <w:szCs w:val="22"/>
          <w:lang w:val="el-GR"/>
        </w:rPr>
      </w:pPr>
    </w:p>
    <w:p w14:paraId="2BC83F46" w14:textId="77777777" w:rsidR="008167DF" w:rsidRPr="008167DF" w:rsidRDefault="008167DF">
      <w:pPr>
        <w:rPr>
          <w:rFonts w:ascii="Calibri" w:hAnsi="Calibri" w:cs="Calibri"/>
          <w:sz w:val="22"/>
          <w:szCs w:val="22"/>
          <w:lang w:val="el-GR"/>
        </w:rPr>
      </w:pPr>
    </w:p>
    <w:p w14:paraId="380BF3CB" w14:textId="55D2EF39" w:rsidR="00EB707B" w:rsidRDefault="00EB707B">
      <w:pPr>
        <w:rPr>
          <w:lang w:val="el-GR"/>
        </w:rPr>
      </w:pPr>
      <w:r>
        <w:rPr>
          <w:lang w:val="el-GR"/>
        </w:rPr>
        <w:tab/>
      </w:r>
    </w:p>
    <w:p w14:paraId="30320745" w14:textId="77777777" w:rsidR="00615293" w:rsidRPr="00BD0A72" w:rsidRDefault="00615293">
      <w:pPr>
        <w:rPr>
          <w:lang w:val="el-GR"/>
        </w:rPr>
      </w:pPr>
    </w:p>
    <w:p w14:paraId="63E2B23B" w14:textId="5676F9EF" w:rsidR="00332378" w:rsidRPr="00ED42E8" w:rsidRDefault="00332378">
      <w:pPr>
        <w:rPr>
          <w:noProof/>
          <w:lang w:val="el-GR" w:eastAsia="el-GR"/>
        </w:rPr>
      </w:pPr>
      <w:r>
        <w:rPr>
          <w:lang w:val="el-GR"/>
        </w:rPr>
        <w:tab/>
      </w:r>
      <w:r w:rsidR="0074726C" w:rsidRPr="00ED42E8">
        <w:rPr>
          <w:noProof/>
          <w:lang w:val="el-GR" w:eastAsia="el-GR"/>
        </w:rPr>
        <w:t xml:space="preserve">     </w:t>
      </w:r>
    </w:p>
    <w:p w14:paraId="21611A44" w14:textId="77777777" w:rsidR="0074726C" w:rsidRPr="00ED42E8" w:rsidRDefault="0074726C">
      <w:pPr>
        <w:rPr>
          <w:noProof/>
          <w:lang w:val="el-GR" w:eastAsia="el-GR"/>
        </w:rPr>
      </w:pPr>
    </w:p>
    <w:p w14:paraId="6CAA6BB9" w14:textId="391462FA" w:rsidR="0074726C" w:rsidRPr="009219CD" w:rsidRDefault="0074726C">
      <w:pPr>
        <w:rPr>
          <w:lang w:val="el-GR"/>
        </w:rPr>
      </w:pPr>
      <w:r w:rsidRPr="00ED42E8">
        <w:rPr>
          <w:noProof/>
          <w:lang w:val="el-GR" w:eastAsia="el-GR"/>
        </w:rPr>
        <w:t xml:space="preserve">          </w:t>
      </w:r>
    </w:p>
    <w:sectPr w:rsidR="0074726C" w:rsidRPr="009219CD">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4053A" w16cid:durableId="2C77ED2D"/>
  <w16cid:commentId w16cid:paraId="2CD85443" w16cid:durableId="2C77ED0E"/>
  <w16cid:commentId w16cid:paraId="3DCCEC2D" w16cid:durableId="2C77ED22"/>
  <w16cid:commentId w16cid:paraId="31E845E2" w16cid:durableId="2C77ED56"/>
  <w16cid:commentId w16cid:paraId="0EEAAB01" w16cid:durableId="2C77ED58"/>
  <w16cid:commentId w16cid:paraId="3A65AC87" w16cid:durableId="2C77EB5F"/>
  <w16cid:commentId w16cid:paraId="23E303E3" w16cid:durableId="2C77EBC9"/>
  <w16cid:commentId w16cid:paraId="740FA567" w16cid:durableId="2C77EBC3"/>
  <w16cid:commentId w16cid:paraId="7E123B98" w16cid:durableId="2C77EBDC"/>
  <w16cid:commentId w16cid:paraId="2FC1780F" w16cid:durableId="2C77EC30"/>
  <w16cid:commentId w16cid:paraId="708EB65F" w16cid:durableId="2C77EC40"/>
  <w16cid:commentId w16cid:paraId="38966756" w16cid:durableId="2C77EC61"/>
  <w16cid:commentId w16cid:paraId="0605E0A9" w16cid:durableId="2C77EC89"/>
  <w16cid:commentId w16cid:paraId="04AE9E49" w16cid:durableId="2C77ECA9"/>
  <w16cid:commentId w16cid:paraId="64706F25" w16cid:durableId="2C77EC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CD"/>
    <w:rsid w:val="00026613"/>
    <w:rsid w:val="00066FC5"/>
    <w:rsid w:val="000F427A"/>
    <w:rsid w:val="000F4BBB"/>
    <w:rsid w:val="0017526E"/>
    <w:rsid w:val="001F4FA6"/>
    <w:rsid w:val="00215577"/>
    <w:rsid w:val="00250481"/>
    <w:rsid w:val="00332378"/>
    <w:rsid w:val="0039065D"/>
    <w:rsid w:val="00390CE9"/>
    <w:rsid w:val="003C178E"/>
    <w:rsid w:val="005172D3"/>
    <w:rsid w:val="00615293"/>
    <w:rsid w:val="00646CC6"/>
    <w:rsid w:val="00713CAD"/>
    <w:rsid w:val="0074726C"/>
    <w:rsid w:val="00765DF7"/>
    <w:rsid w:val="008167DF"/>
    <w:rsid w:val="00870134"/>
    <w:rsid w:val="00886008"/>
    <w:rsid w:val="008A2BC7"/>
    <w:rsid w:val="008B7DDE"/>
    <w:rsid w:val="008C14DE"/>
    <w:rsid w:val="009219CD"/>
    <w:rsid w:val="0097788B"/>
    <w:rsid w:val="00994BAA"/>
    <w:rsid w:val="00A1106C"/>
    <w:rsid w:val="00A432A6"/>
    <w:rsid w:val="00A90C77"/>
    <w:rsid w:val="00B06E45"/>
    <w:rsid w:val="00B7520C"/>
    <w:rsid w:val="00BD0A72"/>
    <w:rsid w:val="00C12DD6"/>
    <w:rsid w:val="00C5703F"/>
    <w:rsid w:val="00C60CC5"/>
    <w:rsid w:val="00D65EFF"/>
    <w:rsid w:val="00DA7B9E"/>
    <w:rsid w:val="00DC283F"/>
    <w:rsid w:val="00DF756D"/>
    <w:rsid w:val="00E80F04"/>
    <w:rsid w:val="00EB707B"/>
    <w:rsid w:val="00ED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C4F3"/>
  <w15:chartTrackingRefBased/>
  <w15:docId w15:val="{3E9CEF6F-7D36-FC4F-8E56-4E64978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1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9CD"/>
    <w:rPr>
      <w:rFonts w:eastAsiaTheme="majorEastAsia" w:cstheme="majorBidi"/>
      <w:color w:val="272727" w:themeColor="text1" w:themeTint="D8"/>
    </w:rPr>
  </w:style>
  <w:style w:type="paragraph" w:styleId="Title">
    <w:name w:val="Title"/>
    <w:basedOn w:val="Normal"/>
    <w:next w:val="Normal"/>
    <w:link w:val="TitleChar"/>
    <w:uiPriority w:val="10"/>
    <w:qFormat/>
    <w:rsid w:val="00921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9CD"/>
    <w:pPr>
      <w:spacing w:before="160"/>
      <w:jc w:val="center"/>
    </w:pPr>
    <w:rPr>
      <w:i/>
      <w:iCs/>
      <w:color w:val="404040" w:themeColor="text1" w:themeTint="BF"/>
    </w:rPr>
  </w:style>
  <w:style w:type="character" w:customStyle="1" w:styleId="QuoteChar">
    <w:name w:val="Quote Char"/>
    <w:basedOn w:val="DefaultParagraphFont"/>
    <w:link w:val="Quote"/>
    <w:uiPriority w:val="29"/>
    <w:rsid w:val="009219CD"/>
    <w:rPr>
      <w:i/>
      <w:iCs/>
      <w:color w:val="404040" w:themeColor="text1" w:themeTint="BF"/>
    </w:rPr>
  </w:style>
  <w:style w:type="paragraph" w:styleId="ListParagraph">
    <w:name w:val="List Paragraph"/>
    <w:basedOn w:val="Normal"/>
    <w:uiPriority w:val="34"/>
    <w:qFormat/>
    <w:rsid w:val="009219CD"/>
    <w:pPr>
      <w:ind w:left="720"/>
      <w:contextualSpacing/>
    </w:pPr>
  </w:style>
  <w:style w:type="character" w:styleId="IntenseEmphasis">
    <w:name w:val="Intense Emphasis"/>
    <w:basedOn w:val="DefaultParagraphFont"/>
    <w:uiPriority w:val="21"/>
    <w:qFormat/>
    <w:rsid w:val="009219CD"/>
    <w:rPr>
      <w:i/>
      <w:iCs/>
      <w:color w:val="0F4761" w:themeColor="accent1" w:themeShade="BF"/>
    </w:rPr>
  </w:style>
  <w:style w:type="paragraph" w:styleId="IntenseQuote">
    <w:name w:val="Intense Quote"/>
    <w:basedOn w:val="Normal"/>
    <w:next w:val="Normal"/>
    <w:link w:val="IntenseQuoteChar"/>
    <w:uiPriority w:val="30"/>
    <w:qFormat/>
    <w:rsid w:val="00921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9CD"/>
    <w:rPr>
      <w:i/>
      <w:iCs/>
      <w:color w:val="0F4761" w:themeColor="accent1" w:themeShade="BF"/>
    </w:rPr>
  </w:style>
  <w:style w:type="character" w:styleId="IntenseReference">
    <w:name w:val="Intense Reference"/>
    <w:basedOn w:val="DefaultParagraphFont"/>
    <w:uiPriority w:val="32"/>
    <w:qFormat/>
    <w:rsid w:val="009219CD"/>
    <w:rPr>
      <w:b/>
      <w:bCs/>
      <w:smallCaps/>
      <w:color w:val="0F4761" w:themeColor="accent1" w:themeShade="BF"/>
      <w:spacing w:val="5"/>
    </w:rPr>
  </w:style>
  <w:style w:type="paragraph" w:styleId="NormalWeb">
    <w:name w:val="Normal (Web)"/>
    <w:basedOn w:val="Normal"/>
    <w:uiPriority w:val="99"/>
    <w:unhideWhenUsed/>
    <w:rsid w:val="008C14DE"/>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styleId="Strong">
    <w:name w:val="Strong"/>
    <w:basedOn w:val="DefaultParagraphFont"/>
    <w:uiPriority w:val="22"/>
    <w:qFormat/>
    <w:rsid w:val="008C14DE"/>
    <w:rPr>
      <w:b/>
      <w:bCs/>
    </w:rPr>
  </w:style>
  <w:style w:type="character" w:styleId="Hyperlink">
    <w:name w:val="Hyperlink"/>
    <w:basedOn w:val="DefaultParagraphFont"/>
    <w:uiPriority w:val="99"/>
    <w:unhideWhenUsed/>
    <w:rsid w:val="00C12DD6"/>
    <w:rPr>
      <w:color w:val="467886" w:themeColor="hyperlink"/>
      <w:u w:val="single"/>
    </w:rPr>
  </w:style>
  <w:style w:type="paragraph" w:customStyle="1" w:styleId="Standard">
    <w:name w:val="Standard"/>
    <w:rsid w:val="00C12DD6"/>
    <w:pPr>
      <w:suppressAutoHyphens/>
      <w:autoSpaceDN w:val="0"/>
      <w:spacing w:after="0" w:line="240" w:lineRule="auto"/>
      <w:jc w:val="both"/>
      <w:textAlignment w:val="baseline"/>
    </w:pPr>
    <w:rPr>
      <w:rFonts w:ascii="Arial" w:eastAsia="Times New Roman" w:hAnsi="Arial" w:cs="Times New Roman"/>
      <w:kern w:val="3"/>
      <w:sz w:val="22"/>
      <w:szCs w:val="20"/>
      <w14:ligatures w14:val="none"/>
    </w:rPr>
  </w:style>
  <w:style w:type="character" w:styleId="CommentReference">
    <w:name w:val="annotation reference"/>
    <w:basedOn w:val="DefaultParagraphFont"/>
    <w:uiPriority w:val="99"/>
    <w:semiHidden/>
    <w:unhideWhenUsed/>
    <w:rsid w:val="00ED42E8"/>
    <w:rPr>
      <w:sz w:val="16"/>
      <w:szCs w:val="16"/>
    </w:rPr>
  </w:style>
  <w:style w:type="paragraph" w:styleId="CommentText">
    <w:name w:val="annotation text"/>
    <w:basedOn w:val="Normal"/>
    <w:link w:val="CommentTextChar"/>
    <w:uiPriority w:val="99"/>
    <w:semiHidden/>
    <w:unhideWhenUsed/>
    <w:rsid w:val="00ED42E8"/>
    <w:pPr>
      <w:spacing w:line="240" w:lineRule="auto"/>
    </w:pPr>
    <w:rPr>
      <w:sz w:val="20"/>
      <w:szCs w:val="20"/>
    </w:rPr>
  </w:style>
  <w:style w:type="character" w:customStyle="1" w:styleId="CommentTextChar">
    <w:name w:val="Comment Text Char"/>
    <w:basedOn w:val="DefaultParagraphFont"/>
    <w:link w:val="CommentText"/>
    <w:uiPriority w:val="99"/>
    <w:semiHidden/>
    <w:rsid w:val="00ED42E8"/>
    <w:rPr>
      <w:sz w:val="20"/>
      <w:szCs w:val="20"/>
    </w:rPr>
  </w:style>
  <w:style w:type="paragraph" w:styleId="CommentSubject">
    <w:name w:val="annotation subject"/>
    <w:basedOn w:val="CommentText"/>
    <w:next w:val="CommentText"/>
    <w:link w:val="CommentSubjectChar"/>
    <w:uiPriority w:val="99"/>
    <w:semiHidden/>
    <w:unhideWhenUsed/>
    <w:rsid w:val="00ED42E8"/>
    <w:rPr>
      <w:b/>
      <w:bCs/>
    </w:rPr>
  </w:style>
  <w:style w:type="character" w:customStyle="1" w:styleId="CommentSubjectChar">
    <w:name w:val="Comment Subject Char"/>
    <w:basedOn w:val="CommentTextChar"/>
    <w:link w:val="CommentSubject"/>
    <w:uiPriority w:val="99"/>
    <w:semiHidden/>
    <w:rsid w:val="00ED42E8"/>
    <w:rPr>
      <w:b/>
      <w:bCs/>
      <w:sz w:val="20"/>
      <w:szCs w:val="20"/>
    </w:rPr>
  </w:style>
  <w:style w:type="paragraph" w:styleId="BalloonText">
    <w:name w:val="Balloon Text"/>
    <w:basedOn w:val="Normal"/>
    <w:link w:val="BalloonTextChar"/>
    <w:uiPriority w:val="99"/>
    <w:semiHidden/>
    <w:unhideWhenUsed/>
    <w:rsid w:val="00ED4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dr@certh.gr"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d.kokona@cer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595</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Psilopoulos</dc:creator>
  <cp:keywords/>
  <dc:description/>
  <cp:lastModifiedBy>amelidr</cp:lastModifiedBy>
  <cp:revision>10</cp:revision>
  <dcterms:created xsi:type="dcterms:W3CDTF">2025-09-19T11:57:00Z</dcterms:created>
  <dcterms:modified xsi:type="dcterms:W3CDTF">2025-09-23T08:55:00Z</dcterms:modified>
</cp:coreProperties>
</file>