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9D79D" w14:textId="77777777" w:rsidR="00893616" w:rsidRDefault="00893616" w:rsidP="00893616">
      <w:pPr>
        <w:jc w:val="both"/>
      </w:pPr>
    </w:p>
    <w:p w14:paraId="47E60FCF" w14:textId="60B4AAB6" w:rsidR="00893616" w:rsidRDefault="00893616" w:rsidP="00893616">
      <w:pPr>
        <w:jc w:val="center"/>
      </w:pPr>
      <w:r w:rsidRPr="00893616">
        <w:rPr>
          <w:noProof/>
        </w:rPr>
        <w:drawing>
          <wp:inline distT="0" distB="0" distL="0" distR="0" wp14:anchorId="08715638" wp14:editId="5EB282C8">
            <wp:extent cx="1854247" cy="1080000"/>
            <wp:effectExtent l="0" t="0" r="0" b="6350"/>
            <wp:docPr id="44618308" name="Εικόνα 2" descr="Εικόνα που περιέχει γραμματοσειρά, γραφικά, κείμενο, λογότυπ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18308" name="Εικόνα 2" descr="Εικόνα που περιέχει γραμματοσειρά, γραφικά, κείμενο, λογότυπο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47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5B8EA" w14:textId="7B21E747" w:rsidR="00066831" w:rsidRDefault="00066831" w:rsidP="00066831">
      <w:pPr>
        <w:jc w:val="right"/>
      </w:pPr>
      <w:r>
        <w:t xml:space="preserve">Θεσσαλονίκη, </w:t>
      </w:r>
      <w:r w:rsidR="00386D00">
        <w:t>0</w:t>
      </w:r>
      <w:r w:rsidR="000C5B50">
        <w:rPr>
          <w:lang w:val="en-US"/>
        </w:rPr>
        <w:t>6</w:t>
      </w:r>
      <w:r w:rsidR="00386D00">
        <w:t xml:space="preserve"> Απριλίου</w:t>
      </w:r>
      <w:r>
        <w:t xml:space="preserve"> 2026</w:t>
      </w:r>
    </w:p>
    <w:p w14:paraId="715A2A79" w14:textId="77777777" w:rsidR="00E85833" w:rsidRPr="00E85833" w:rsidRDefault="00E85833" w:rsidP="00E85833">
      <w:pPr>
        <w:jc w:val="center"/>
        <w:rPr>
          <w:b/>
          <w:bCs/>
          <w:u w:val="single"/>
        </w:rPr>
      </w:pPr>
      <w:r w:rsidRPr="00E85833">
        <w:rPr>
          <w:b/>
          <w:bCs/>
          <w:u w:val="single"/>
        </w:rPr>
        <w:t>ΔΕΛΤΙΟ ΤΥΠΟΥ</w:t>
      </w:r>
    </w:p>
    <w:p w14:paraId="2B1C4571" w14:textId="6F608A51" w:rsidR="00E85833" w:rsidRPr="00E85833" w:rsidRDefault="00E85833" w:rsidP="00E85833">
      <w:pPr>
        <w:jc w:val="center"/>
        <w:rPr>
          <w:b/>
          <w:bCs/>
        </w:rPr>
      </w:pPr>
      <w:r w:rsidRPr="00E85833">
        <w:rPr>
          <w:b/>
          <w:bCs/>
        </w:rPr>
        <w:t>Έγκριση του</w:t>
      </w:r>
      <w:r w:rsidR="00B50AAB" w:rsidRPr="00B50AAB">
        <w:rPr>
          <w:b/>
          <w:bCs/>
        </w:rPr>
        <w:t xml:space="preserve"> </w:t>
      </w:r>
      <w:r w:rsidR="00B50AAB">
        <w:rPr>
          <w:b/>
          <w:bCs/>
        </w:rPr>
        <w:t>λογισμικού</w:t>
      </w:r>
      <w:r w:rsidRPr="00E85833">
        <w:rPr>
          <w:b/>
          <w:bCs/>
        </w:rPr>
        <w:t xml:space="preserve"> IsZEB Certify – ΠΕΑ από το </w:t>
      </w:r>
      <w:r w:rsidR="00B50AAB">
        <w:rPr>
          <w:b/>
          <w:bCs/>
        </w:rPr>
        <w:t>ΥΠΕΝ</w:t>
      </w:r>
    </w:p>
    <w:p w14:paraId="55F35D6D" w14:textId="77777777" w:rsidR="00E85833" w:rsidRDefault="00E85833" w:rsidP="00893616">
      <w:pPr>
        <w:jc w:val="center"/>
      </w:pPr>
    </w:p>
    <w:p w14:paraId="1F0D2A86" w14:textId="4631FD19" w:rsidR="004A1A90" w:rsidRDefault="00893616" w:rsidP="00893616">
      <w:pPr>
        <w:jc w:val="both"/>
      </w:pPr>
      <w:r w:rsidRPr="00893616">
        <w:t xml:space="preserve">Το </w:t>
      </w:r>
      <w:r w:rsidRPr="00893616">
        <w:rPr>
          <w:b/>
          <w:bCs/>
        </w:rPr>
        <w:t>IsZEB Certify – ΠΕΑ</w:t>
      </w:r>
      <w:r w:rsidRPr="00893616">
        <w:t xml:space="preserve">, </w:t>
      </w:r>
      <w:r w:rsidR="001F3220">
        <w:t xml:space="preserve">η </w:t>
      </w:r>
      <w:r w:rsidRPr="00893616">
        <w:t>διαδικτυακή πλατφόρμα υπολογισμού ενεργειακής απόδοσης και ενεργειακής κατάταξης κτ</w:t>
      </w:r>
      <w:r w:rsidR="00C57F01">
        <w:t>ι</w:t>
      </w:r>
      <w:r w:rsidRPr="00893616">
        <w:t>ρίων</w:t>
      </w:r>
      <w:r w:rsidR="00A97D3B">
        <w:t xml:space="preserve">, η οποία </w:t>
      </w:r>
      <w:r w:rsidR="006B70F5">
        <w:t>αξιοποιεί την</w:t>
      </w:r>
      <w:r w:rsidRPr="00893616">
        <w:t xml:space="preserve"> υπολογιστική μηχανή του λογισμικού ΤΕΕ-ΚΕΝΑΚ, αξιολογήθηκε θετικά και εγκρίθηκε ως κατάλληλο υπολογιστικό εργαλείο για τη διενέργεια των σχετικών υπολογισμών</w:t>
      </w:r>
      <w:r w:rsidR="00953BDB">
        <w:t xml:space="preserve"> (Α.Π. ΥΠΕΝ/ΣΕΒΕ/15486/1109-11/02/2026)</w:t>
      </w:r>
      <w:r w:rsidRPr="00893616">
        <w:t xml:space="preserve">. </w:t>
      </w:r>
    </w:p>
    <w:p w14:paraId="6E16B103" w14:textId="42BC71C0" w:rsidR="00893616" w:rsidRPr="00893616" w:rsidRDefault="00893616" w:rsidP="00893616">
      <w:pPr>
        <w:jc w:val="both"/>
      </w:pPr>
      <w:r w:rsidRPr="00893616">
        <w:t xml:space="preserve">Η σημαντική αυτή αναγνώριση </w:t>
      </w:r>
      <w:r w:rsidR="00E16547">
        <w:t>προήλθε</w:t>
      </w:r>
      <w:r w:rsidRPr="00893616">
        <w:t xml:space="preserve"> από τη </w:t>
      </w:r>
      <w:r w:rsidRPr="00893616">
        <w:rPr>
          <w:b/>
          <w:bCs/>
        </w:rPr>
        <w:t>Γενική Διεύθυνση Σώματος Επιθεωρητών και Ελεγκτών του Υπουργείου Περιβάλλοντος και Ενέργειας (ΥΠΕΝ)</w:t>
      </w:r>
      <w:r w:rsidR="004A1A90">
        <w:t xml:space="preserve">, </w:t>
      </w:r>
      <w:r w:rsidR="004A1A90" w:rsidRPr="004A1A90">
        <w:t xml:space="preserve">επιβεβαιώνοντας τη συμμόρφωση </w:t>
      </w:r>
      <w:r w:rsidR="00E16547">
        <w:t>του υπολογιστικού εργαλείου</w:t>
      </w:r>
      <w:r w:rsidR="004A1A90" w:rsidRPr="004A1A90">
        <w:t xml:space="preserve"> με το ισχύον θεσμικό και τεχνικό πλαίσιο.</w:t>
      </w:r>
    </w:p>
    <w:p w14:paraId="480D7947" w14:textId="35AC7790" w:rsidR="00C9663C" w:rsidRDefault="00893616" w:rsidP="00E16547">
      <w:pPr>
        <w:jc w:val="both"/>
      </w:pPr>
      <w:r w:rsidRPr="00893616">
        <w:t xml:space="preserve">Το λογισμικό αναπτύχθηκε από το </w:t>
      </w:r>
      <w:r w:rsidRPr="00893616">
        <w:rPr>
          <w:b/>
          <w:bCs/>
        </w:rPr>
        <w:t>IsZEB</w:t>
      </w:r>
      <w:r w:rsidRPr="00893616">
        <w:t xml:space="preserve">, </w:t>
      </w:r>
      <w:r w:rsidR="006A5FBC">
        <w:t xml:space="preserve">το </w:t>
      </w:r>
      <w:r w:rsidRPr="00893616">
        <w:t xml:space="preserve">Cluster </w:t>
      </w:r>
      <w:r w:rsidR="00616166">
        <w:t xml:space="preserve">με </w:t>
      </w:r>
      <w:r w:rsidR="006A5FBC">
        <w:t>κύριο ιδρυτικό εταίρο</w:t>
      </w:r>
      <w:r w:rsidR="00616166">
        <w:t xml:space="preserve"> το</w:t>
      </w:r>
      <w:r w:rsidRPr="00893616">
        <w:t xml:space="preserve"> </w:t>
      </w:r>
      <w:r w:rsidRPr="00893616">
        <w:rPr>
          <w:b/>
          <w:bCs/>
        </w:rPr>
        <w:t>Εθνικ</w:t>
      </w:r>
      <w:r w:rsidR="00616166">
        <w:rPr>
          <w:b/>
          <w:bCs/>
        </w:rPr>
        <w:t>ό</w:t>
      </w:r>
      <w:r w:rsidRPr="00893616">
        <w:rPr>
          <w:b/>
          <w:bCs/>
        </w:rPr>
        <w:t xml:space="preserve"> Κέντρο</w:t>
      </w:r>
      <w:r w:rsidR="00616166">
        <w:rPr>
          <w:b/>
          <w:bCs/>
        </w:rPr>
        <w:t xml:space="preserve"> </w:t>
      </w:r>
      <w:r w:rsidRPr="00893616">
        <w:rPr>
          <w:b/>
          <w:bCs/>
        </w:rPr>
        <w:t>Έρευνας και Τεχνολογικής Ανάπτυξης (ΕΚΕΤΑ)</w:t>
      </w:r>
      <w:r w:rsidRPr="00893616">
        <w:t xml:space="preserve">, συνδέοντας έμπρακτα την έρευνα και την καινοτομία </w:t>
      </w:r>
      <w:r w:rsidR="00C57F01" w:rsidRPr="00C57F01">
        <w:t>με τις ανάγκες της αγοράς και των επαγγελματιών του τεχνικού κλάδου.</w:t>
      </w:r>
      <w:r w:rsidR="009C7FF3">
        <w:t xml:space="preserve"> </w:t>
      </w:r>
      <w:r w:rsidR="00C9663C" w:rsidRPr="00C9663C">
        <w:t>Με τη συνδρομή των 1</w:t>
      </w:r>
      <w:r w:rsidR="00DE324D">
        <w:t>7</w:t>
      </w:r>
      <w:r w:rsidR="00C9663C" w:rsidRPr="00C9663C">
        <w:t xml:space="preserve"> εταίρων του, το IsZEB παρέχει στους μηχανικούς ένα αξιόπιστο, σύγχρονο και διαρκώς εξελισσόμενο εργαλείο, </w:t>
      </w:r>
      <w:r w:rsidR="001F3220">
        <w:t>το οποίο</w:t>
      </w:r>
      <w:r w:rsidR="00C9663C" w:rsidRPr="00C9663C">
        <w:t xml:space="preserve"> ενισχύει την αποτελεσματικότητα και την ποιότητα της καθημερινής τους εργασίας.</w:t>
      </w:r>
    </w:p>
    <w:p w14:paraId="4C941424" w14:textId="74EC3EA1" w:rsidR="00755E68" w:rsidRDefault="00C41EA1" w:rsidP="00E16547">
      <w:pPr>
        <w:jc w:val="both"/>
      </w:pPr>
      <w:r>
        <w:t>Παράλληλα</w:t>
      </w:r>
      <w:r w:rsidR="00893616" w:rsidRPr="00893616">
        <w:t xml:space="preserve">, το </w:t>
      </w:r>
      <w:r w:rsidR="0099124B">
        <w:rPr>
          <w:lang w:val="en-US"/>
        </w:rPr>
        <w:t>IsZEB</w:t>
      </w:r>
      <w:r w:rsidR="0099124B" w:rsidRPr="0099124B">
        <w:t xml:space="preserve"> </w:t>
      </w:r>
      <w:r w:rsidR="0099124B">
        <w:rPr>
          <w:lang w:val="en-US"/>
        </w:rPr>
        <w:t>Certify</w:t>
      </w:r>
      <w:r w:rsidR="0099124B" w:rsidRPr="0099124B">
        <w:t xml:space="preserve"> </w:t>
      </w:r>
      <w:r w:rsidR="00893616" w:rsidRPr="00893616">
        <w:t>ενσωματώνει χωρίς πρόσθετο κόστος</w:t>
      </w:r>
      <w:r>
        <w:t>, τον</w:t>
      </w:r>
      <w:r w:rsidR="00893616" w:rsidRPr="00893616">
        <w:t xml:space="preserve"> υπολογισμό του </w:t>
      </w:r>
      <w:r w:rsidR="00893616" w:rsidRPr="00893616">
        <w:rPr>
          <w:b/>
          <w:bCs/>
        </w:rPr>
        <w:t>Δείκτη Ευφυούς Ετοιμότητας (SRI)</w:t>
      </w:r>
      <w:r w:rsidR="00893616" w:rsidRPr="00893616">
        <w:t xml:space="preserve"> των κτιρίων</w:t>
      </w:r>
      <w:r w:rsidR="0099124B" w:rsidRPr="0099124B">
        <w:t xml:space="preserve">. </w:t>
      </w:r>
      <w:r w:rsidR="0099124B">
        <w:t>Πρόκειται για</w:t>
      </w:r>
      <w:r w:rsidR="00893616" w:rsidRPr="00893616">
        <w:t xml:space="preserve"> </w:t>
      </w:r>
      <w:r w:rsidRPr="00C41EA1">
        <w:t>μια</w:t>
      </w:r>
      <w:r w:rsidR="0099124B">
        <w:t xml:space="preserve"> </w:t>
      </w:r>
      <w:r w:rsidRPr="00C41EA1">
        <w:t xml:space="preserve">ευρωπαϊκή μεθοδολογία που αναμένεται να </w:t>
      </w:r>
      <w:r w:rsidR="00755E68">
        <w:t xml:space="preserve"> </w:t>
      </w:r>
      <w:r w:rsidR="00755E68" w:rsidRPr="00755E68">
        <w:t>διαδραματίσει καθοριστικό ρόλο τα επόμενα χρόνια στη συνολική αξιολόγηση των κτιρίων</w:t>
      </w:r>
      <w:r w:rsidR="007D2F6F">
        <w:t xml:space="preserve"> στη χώρα μας</w:t>
      </w:r>
      <w:r w:rsidR="00755E68" w:rsidRPr="00755E68">
        <w:t>, στο πλαίσιο της πράσινης και ψηφιακής μετάβασης.</w:t>
      </w:r>
    </w:p>
    <w:p w14:paraId="11B9C690" w14:textId="73E993A3" w:rsidR="00E16547" w:rsidRPr="00E16547" w:rsidRDefault="00E16547" w:rsidP="00E16547">
      <w:pPr>
        <w:jc w:val="both"/>
      </w:pPr>
      <w:r w:rsidRPr="00E16547">
        <w:t>Επιπλέον,</w:t>
      </w:r>
      <w:r>
        <w:t xml:space="preserve"> μέσω της πλατφόρμας</w:t>
      </w:r>
      <w:r w:rsidRPr="00E16547">
        <w:t xml:space="preserve"> παρέχεται η δυνατότητα αξιολόγησης κτιρίου σύμφωνα με το </w:t>
      </w:r>
      <w:r w:rsidRPr="00E16547">
        <w:rPr>
          <w:b/>
          <w:bCs/>
        </w:rPr>
        <w:t xml:space="preserve">Πρότυπο IsZEB </w:t>
      </w:r>
      <w:r w:rsidRPr="00E16547">
        <w:t>και πιστοποίησής του από εξειδικευμένους μηχανικούς</w:t>
      </w:r>
      <w:r>
        <w:t xml:space="preserve"> της ομάδας </w:t>
      </w:r>
      <w:r w:rsidR="001D1738">
        <w:t>του Συνεργατικού Σχηματισμού</w:t>
      </w:r>
      <w:r w:rsidRPr="00E16547">
        <w:t>. Η απόδοση σήματος</w:t>
      </w:r>
      <w:r w:rsidR="00371F28">
        <w:t xml:space="preserve"> κατά το Πρότυπο</w:t>
      </w:r>
      <w:r w:rsidRPr="00E16547">
        <w:t xml:space="preserve"> IsZEB στοχεύει στην αναβάθμιση της ευφυΐας, της ενεργειακής αποδοτικότητας και της αειφορίας των κτιρίων σε ολόκληρο τον κύκλο ζωής τους, ενισχύοντας τη συνολική τους αξία και ανταγωνιστικότητα.</w:t>
      </w:r>
    </w:p>
    <w:p w14:paraId="40711CB9" w14:textId="0E9D5B9B" w:rsidR="00066831" w:rsidRPr="005554C9" w:rsidRDefault="00571983" w:rsidP="00893616">
      <w:pPr>
        <w:jc w:val="both"/>
      </w:pPr>
      <w:r w:rsidRPr="00571983">
        <w:t xml:space="preserve">Ως </w:t>
      </w:r>
      <w:r w:rsidRPr="00571983">
        <w:rPr>
          <w:b/>
          <w:bCs/>
        </w:rPr>
        <w:t>Κόμβος Ψηφιακής Καινοτομίας</w:t>
      </w:r>
      <w:r w:rsidRPr="00571983">
        <w:t xml:space="preserve">, το IsZEB συμβάλλει έμπρακτα στη διαμόρφωση ενός βιώσιμου, αποδοτικού και τεχνολογικά ώριμου κτιριακού </w:t>
      </w:r>
      <w:r w:rsidR="004839FD">
        <w:t>αποθέματος.</w:t>
      </w:r>
    </w:p>
    <w:p w14:paraId="2C9BEC40" w14:textId="6C7769FE" w:rsidR="005554C9" w:rsidRPr="00371F28" w:rsidRDefault="00066831" w:rsidP="00893616">
      <w:pPr>
        <w:jc w:val="both"/>
      </w:pPr>
      <w:r>
        <w:t>Για περισσότερες πληροφορίες</w:t>
      </w:r>
      <w:r w:rsidR="006A5FBC">
        <w:t xml:space="preserve"> επισκεφθείτε</w:t>
      </w:r>
      <w:r>
        <w:t>:</w:t>
      </w:r>
      <w:r w:rsidR="005554C9">
        <w:t xml:space="preserve"> </w:t>
      </w:r>
      <w:r>
        <w:t xml:space="preserve"> </w:t>
      </w:r>
      <w:hyperlink r:id="rId5" w:history="1">
        <w:r w:rsidR="005554C9" w:rsidRPr="002854B0">
          <w:rPr>
            <w:rStyle w:val="Hyperlink"/>
            <w:lang w:val="en-GB"/>
          </w:rPr>
          <w:t>www</w:t>
        </w:r>
        <w:r w:rsidR="005554C9" w:rsidRPr="002854B0">
          <w:rPr>
            <w:rStyle w:val="Hyperlink"/>
          </w:rPr>
          <w:t>.</w:t>
        </w:r>
        <w:r w:rsidR="005554C9" w:rsidRPr="002854B0">
          <w:rPr>
            <w:rStyle w:val="Hyperlink"/>
            <w:lang w:val="en-GB"/>
          </w:rPr>
          <w:t>iszeb</w:t>
        </w:r>
        <w:r w:rsidR="005554C9" w:rsidRPr="002854B0">
          <w:rPr>
            <w:rStyle w:val="Hyperlink"/>
          </w:rPr>
          <w:t>.</w:t>
        </w:r>
        <w:r w:rsidR="005554C9" w:rsidRPr="002854B0">
          <w:rPr>
            <w:rStyle w:val="Hyperlink"/>
            <w:lang w:val="en-GB"/>
          </w:rPr>
          <w:t>gr</w:t>
        </w:r>
      </w:hyperlink>
      <w:r w:rsidR="00371F28" w:rsidRPr="00371F28">
        <w:t xml:space="preserve"> |</w:t>
      </w:r>
      <w:r w:rsidR="00371F28">
        <w:t xml:space="preserve"> </w:t>
      </w:r>
      <w:r w:rsidR="00371F28">
        <w:rPr>
          <w:lang w:val="en-US"/>
        </w:rPr>
        <w:t>hub</w:t>
      </w:r>
      <w:r w:rsidR="00371F28" w:rsidRPr="00371F28">
        <w:t>.</w:t>
      </w:r>
      <w:r w:rsidR="00371F28">
        <w:rPr>
          <w:lang w:val="en-US"/>
        </w:rPr>
        <w:t>iszeb</w:t>
      </w:r>
      <w:r w:rsidR="00371F28" w:rsidRPr="00371F28">
        <w:t>.</w:t>
      </w:r>
      <w:r w:rsidR="00371F28">
        <w:rPr>
          <w:lang w:val="en-US"/>
        </w:rPr>
        <w:t>gr</w:t>
      </w:r>
    </w:p>
    <w:p w14:paraId="0191098A" w14:textId="5726A3CE" w:rsidR="00066831" w:rsidRPr="005554C9" w:rsidRDefault="005554C9" w:rsidP="00893616">
      <w:pPr>
        <w:jc w:val="both"/>
      </w:pPr>
      <w:r>
        <w:t xml:space="preserve">Επικοινωνήστε μαζί μας: </w:t>
      </w:r>
      <w:hyperlink r:id="rId6" w:history="1">
        <w:r w:rsidRPr="005554C9">
          <w:rPr>
            <w:rStyle w:val="Hyperlink"/>
          </w:rPr>
          <w:t>info@iszeb.gr</w:t>
        </w:r>
      </w:hyperlink>
      <w:r>
        <w:t xml:space="preserve"> </w:t>
      </w:r>
      <w:r w:rsidR="006A5FBC">
        <w:t xml:space="preserve">| </w:t>
      </w:r>
      <w:r>
        <w:t xml:space="preserve"> </w:t>
      </w:r>
      <w:r w:rsidRPr="005554C9">
        <w:t>2311 257 505</w:t>
      </w:r>
    </w:p>
    <w:sectPr w:rsidR="00066831" w:rsidRPr="005554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616"/>
    <w:rsid w:val="000322D1"/>
    <w:rsid w:val="00066831"/>
    <w:rsid w:val="000C5B50"/>
    <w:rsid w:val="0014663D"/>
    <w:rsid w:val="001D1738"/>
    <w:rsid w:val="001F3220"/>
    <w:rsid w:val="002F7458"/>
    <w:rsid w:val="00371F28"/>
    <w:rsid w:val="00386D00"/>
    <w:rsid w:val="004839FD"/>
    <w:rsid w:val="004A1A90"/>
    <w:rsid w:val="004A7C44"/>
    <w:rsid w:val="005554C9"/>
    <w:rsid w:val="00571983"/>
    <w:rsid w:val="00616166"/>
    <w:rsid w:val="006A5FBC"/>
    <w:rsid w:val="006B70F5"/>
    <w:rsid w:val="00704272"/>
    <w:rsid w:val="00755E68"/>
    <w:rsid w:val="007D2F6F"/>
    <w:rsid w:val="00893616"/>
    <w:rsid w:val="008D7A2B"/>
    <w:rsid w:val="00953BDB"/>
    <w:rsid w:val="0099124B"/>
    <w:rsid w:val="009C7FF3"/>
    <w:rsid w:val="00A36398"/>
    <w:rsid w:val="00A84B4C"/>
    <w:rsid w:val="00A97D3B"/>
    <w:rsid w:val="00B02B73"/>
    <w:rsid w:val="00B50AAB"/>
    <w:rsid w:val="00C41EA1"/>
    <w:rsid w:val="00C57F01"/>
    <w:rsid w:val="00C66100"/>
    <w:rsid w:val="00C9663C"/>
    <w:rsid w:val="00DE324D"/>
    <w:rsid w:val="00E16547"/>
    <w:rsid w:val="00E44F13"/>
    <w:rsid w:val="00E85833"/>
    <w:rsid w:val="00EC794A"/>
    <w:rsid w:val="00FD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DDA8C"/>
  <w15:chartTrackingRefBased/>
  <w15:docId w15:val="{D25D9946-07E9-4053-B636-A4EE09B2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6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6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6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6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6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6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6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6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6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6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6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6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6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6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6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6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6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54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iszeb.gr" TargetMode="External"/><Relationship Id="rId5" Type="http://schemas.openxmlformats.org/officeDocument/2006/relationships/hyperlink" Target="http://www.iszeb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Mykoniou</dc:creator>
  <cp:keywords/>
  <dc:description/>
  <cp:lastModifiedBy>Amalia Drosou</cp:lastModifiedBy>
  <cp:revision>3</cp:revision>
  <dcterms:created xsi:type="dcterms:W3CDTF">2026-04-01T08:53:00Z</dcterms:created>
  <dcterms:modified xsi:type="dcterms:W3CDTF">2026-04-06T06:23:00Z</dcterms:modified>
</cp:coreProperties>
</file>