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6B" w:rsidRPr="006C6058" w:rsidRDefault="004E5B6B" w:rsidP="004E5B6B">
      <w:pPr>
        <w:rPr>
          <w:b/>
          <w:color w:val="0070C0"/>
          <w:sz w:val="28"/>
          <w:szCs w:val="28"/>
        </w:rPr>
      </w:pPr>
      <w:r w:rsidRPr="006C6058">
        <w:rPr>
          <w:b/>
          <w:color w:val="0070C0"/>
          <w:sz w:val="28"/>
          <w:szCs w:val="28"/>
        </w:rPr>
        <w:t xml:space="preserve">TEMPLATE </w:t>
      </w:r>
      <w:r w:rsidR="00EA24A9">
        <w:rPr>
          <w:b/>
          <w:color w:val="0070C0"/>
          <w:sz w:val="28"/>
          <w:szCs w:val="28"/>
        </w:rPr>
        <w:t>3</w:t>
      </w:r>
      <w:r w:rsidRPr="006C6058">
        <w:rPr>
          <w:b/>
          <w:color w:val="0070C0"/>
          <w:sz w:val="28"/>
          <w:szCs w:val="28"/>
        </w:rPr>
        <w:t xml:space="preserve"> –</w:t>
      </w:r>
      <w:r>
        <w:rPr>
          <w:b/>
          <w:color w:val="0070C0"/>
          <w:sz w:val="28"/>
          <w:szCs w:val="28"/>
        </w:rPr>
        <w:t xml:space="preserve"> OTM-R</w:t>
      </w:r>
      <w:r w:rsidR="00EA24A9">
        <w:rPr>
          <w:b/>
          <w:color w:val="0070C0"/>
          <w:sz w:val="28"/>
          <w:szCs w:val="28"/>
        </w:rPr>
        <w:t xml:space="preserve"> Checklist</w:t>
      </w:r>
    </w:p>
    <w:p w:rsidR="004E5B6B" w:rsidRPr="006C6058" w:rsidRDefault="004E5B6B" w:rsidP="004E5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Case number: </w:t>
      </w:r>
    </w:p>
    <w:p w:rsidR="004E5B6B" w:rsidRPr="006C6058" w:rsidRDefault="004E5B6B" w:rsidP="004E5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C6058">
        <w:t xml:space="preserve">Name Organisation under review: </w:t>
      </w:r>
      <w:r w:rsidR="006F6EE6">
        <w:t>Centre for Research and Technology Hellas (CERTH)</w:t>
      </w:r>
    </w:p>
    <w:p w:rsidR="006F6EE6" w:rsidRDefault="004E5B6B" w:rsidP="006F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C6058">
        <w:t xml:space="preserve">Organisation’s contact details: </w:t>
      </w:r>
      <w:r w:rsidR="006F6EE6">
        <w:t>Mr Sanopoulos Dimitrios, 6</w:t>
      </w:r>
      <w:r w:rsidR="006F6EE6" w:rsidRPr="00EB7834">
        <w:rPr>
          <w:vertAlign w:val="superscript"/>
        </w:rPr>
        <w:t>th</w:t>
      </w:r>
      <w:r w:rsidR="006F6EE6">
        <w:t xml:space="preserve"> klm Charilaou – Thermis Road, </w:t>
      </w:r>
    </w:p>
    <w:p w:rsidR="004E5B6B" w:rsidRPr="006C6058" w:rsidRDefault="006F6EE6" w:rsidP="006F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Tel: +302310498155, E-mail: </w:t>
      </w:r>
      <w:hyperlink r:id="rId7" w:history="1">
        <w:r w:rsidRPr="00832098">
          <w:rPr>
            <w:rStyle w:val="Hyperlink"/>
          </w:rPr>
          <w:t>sanopoul@certh.gr</w:t>
        </w:r>
      </w:hyperlink>
    </w:p>
    <w:p w:rsidR="004E5B6B" w:rsidRDefault="004E5B6B" w:rsidP="004E5B6B">
      <w:pPr>
        <w:spacing w:after="0" w:line="240" w:lineRule="auto"/>
        <w:rPr>
          <w:smallCaps/>
          <w:spacing w:val="5"/>
        </w:rPr>
      </w:pPr>
      <w:bookmarkStart w:id="0" w:name="_Toc428959127"/>
      <w:bookmarkStart w:id="1" w:name="_Toc430010041"/>
      <w:r w:rsidRPr="006C6058">
        <w:rPr>
          <w:smallCaps/>
          <w:spacing w:val="5"/>
          <w:sz w:val="28"/>
          <w:szCs w:val="28"/>
        </w:rPr>
        <w:t>Submission date</w:t>
      </w:r>
      <w:r w:rsidRPr="006C6058">
        <w:rPr>
          <w:smallCaps/>
          <w:spacing w:val="5"/>
        </w:rPr>
        <w:t>:</w:t>
      </w:r>
      <w:r>
        <w:rPr>
          <w:smallCaps/>
          <w:spacing w:val="5"/>
        </w:rPr>
        <w:t xml:space="preserve"> </w:t>
      </w:r>
      <w:bookmarkStart w:id="2" w:name="_Toc428959128"/>
      <w:bookmarkStart w:id="3" w:name="_Toc430010042"/>
      <w:bookmarkEnd w:id="0"/>
      <w:bookmarkEnd w:id="1"/>
    </w:p>
    <w:p w:rsidR="004E5B6B" w:rsidRPr="006C6058" w:rsidRDefault="004E5B6B" w:rsidP="004E5B6B">
      <w:pPr>
        <w:spacing w:after="0" w:line="240" w:lineRule="auto"/>
        <w:rPr>
          <w:smallCaps/>
          <w:spacing w:val="5"/>
        </w:rPr>
      </w:pPr>
    </w:p>
    <w:p w:rsidR="004E5B6B" w:rsidRPr="006C6058" w:rsidRDefault="004E5B6B" w:rsidP="004E5B6B">
      <w:pPr>
        <w:spacing w:after="0"/>
        <w:rPr>
          <w:smallCaps/>
          <w:spacing w:val="5"/>
        </w:rPr>
      </w:pPr>
      <w:r w:rsidRPr="00C9373C">
        <w:rPr>
          <w:smallCaps/>
          <w:spacing w:val="5"/>
          <w:sz w:val="28"/>
          <w:szCs w:val="28"/>
        </w:rPr>
        <w:t>Date endorsement Charter and Code</w:t>
      </w:r>
      <w:bookmarkEnd w:id="2"/>
      <w:bookmarkEnd w:id="3"/>
      <w:r w:rsidRPr="00C9373C">
        <w:rPr>
          <w:smallCaps/>
          <w:spacing w:val="5"/>
          <w:sz w:val="28"/>
          <w:szCs w:val="28"/>
        </w:rPr>
        <w:t>:</w:t>
      </w:r>
      <w:r>
        <w:t xml:space="preserve"> </w:t>
      </w:r>
    </w:p>
    <w:p w:rsidR="004E5B6B" w:rsidRDefault="004E5B6B" w:rsidP="004E5B6B">
      <w:pPr>
        <w:jc w:val="both"/>
      </w:pPr>
    </w:p>
    <w:p w:rsidR="004E5B6B" w:rsidRPr="004E5B6B" w:rsidRDefault="004E5B6B" w:rsidP="004E5B6B">
      <w:pPr>
        <w:jc w:val="both"/>
        <w:rPr>
          <w:b/>
        </w:rPr>
      </w:pPr>
      <w:r w:rsidRPr="004E5B6B">
        <w:rPr>
          <w:b/>
        </w:rPr>
        <w:t>OTM-R Checklist</w:t>
      </w:r>
    </w:p>
    <w:p w:rsidR="004E5B6B" w:rsidRPr="006C6058" w:rsidRDefault="004E5B6B" w:rsidP="004E5B6B">
      <w:pPr>
        <w:jc w:val="both"/>
      </w:pPr>
      <w:r>
        <w:t xml:space="preserve">A </w:t>
      </w:r>
      <w:r w:rsidRPr="006C6058">
        <w:t>specific self-assessment checklist is provided for Open, Transparent and Merit-Based Recruitment</w:t>
      </w:r>
      <w:r>
        <w:t xml:space="preserve"> (OTM-R)</w:t>
      </w:r>
      <w:r w:rsidRPr="006C6058">
        <w:t>.</w:t>
      </w:r>
      <w:r>
        <w:t xml:space="preserve"> Please report on the status of achievement, also detail on the indicators and the form of measurement used.</w:t>
      </w:r>
    </w:p>
    <w:p w:rsidR="004E5B6B" w:rsidRPr="006C6058" w:rsidRDefault="004E5B6B" w:rsidP="004E5B6B">
      <w:pPr>
        <w:spacing w:after="0" w:line="240" w:lineRule="auto"/>
      </w:pP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990"/>
        <w:gridCol w:w="990"/>
        <w:gridCol w:w="900"/>
        <w:gridCol w:w="1800"/>
        <w:gridCol w:w="4410"/>
      </w:tblGrid>
      <w:tr w:rsidR="004E5B6B" w:rsidRPr="00D44518" w:rsidTr="004E5B6B">
        <w:tc>
          <w:tcPr>
            <w:tcW w:w="13158" w:type="dxa"/>
            <w:gridSpan w:val="6"/>
            <w:shd w:val="clear" w:color="auto" w:fill="D9D9D9"/>
          </w:tcPr>
          <w:p w:rsidR="004E5B6B" w:rsidRPr="00D44518" w:rsidRDefault="004E5B6B" w:rsidP="00414DDE">
            <w:pPr>
              <w:spacing w:after="0" w:line="240" w:lineRule="auto"/>
              <w:rPr>
                <w:b/>
                <w:i/>
                <w:color w:val="0070C0"/>
                <w:sz w:val="20"/>
                <w:szCs w:val="20"/>
                <w:lang w:eastAsia="en-GB"/>
              </w:rPr>
            </w:pPr>
            <w:r w:rsidRPr="00D44518">
              <w:rPr>
                <w:b/>
                <w:i/>
                <w:color w:val="000000"/>
                <w:sz w:val="20"/>
                <w:szCs w:val="20"/>
                <w:lang w:eastAsia="en-GB"/>
              </w:rPr>
              <w:t>OTM-R checklist for organisations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Open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Trans-parent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Merit-based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i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Answer:</w:t>
            </w:r>
            <w:r w:rsidRPr="00D44518">
              <w:rPr>
                <w:b/>
                <w:sz w:val="20"/>
                <w:szCs w:val="20"/>
                <w:lang w:eastAsia="en-GB"/>
              </w:rPr>
              <w:br/>
              <w:t>++ Yes, c</w:t>
            </w:r>
            <w:r w:rsidRPr="00D44518">
              <w:rPr>
                <w:b/>
                <w:i/>
                <w:sz w:val="20"/>
                <w:szCs w:val="20"/>
                <w:lang w:eastAsia="en-GB"/>
              </w:rPr>
              <w:t>ompletely</w:t>
            </w:r>
          </w:p>
          <w:p w:rsidR="004E5B6B" w:rsidRPr="00D44518" w:rsidRDefault="004E5B6B" w:rsidP="00414DDE">
            <w:pPr>
              <w:spacing w:after="0" w:line="240" w:lineRule="auto"/>
              <w:rPr>
                <w:b/>
                <w:i/>
                <w:sz w:val="20"/>
                <w:szCs w:val="20"/>
                <w:lang w:eastAsia="en-GB"/>
              </w:rPr>
            </w:pPr>
            <w:r w:rsidRPr="00D44518">
              <w:rPr>
                <w:b/>
                <w:i/>
                <w:sz w:val="20"/>
                <w:szCs w:val="20"/>
                <w:lang w:eastAsia="en-GB"/>
              </w:rPr>
              <w:t xml:space="preserve">+/-Yes, substantially </w:t>
            </w:r>
          </w:p>
          <w:p w:rsidR="004E5B6B" w:rsidRPr="00D44518" w:rsidRDefault="004E5B6B" w:rsidP="00414DDE">
            <w:pPr>
              <w:spacing w:after="0" w:line="240" w:lineRule="auto"/>
              <w:rPr>
                <w:b/>
                <w:i/>
                <w:sz w:val="20"/>
                <w:szCs w:val="20"/>
                <w:lang w:eastAsia="en-GB"/>
              </w:rPr>
            </w:pPr>
            <w:r w:rsidRPr="00D44518">
              <w:rPr>
                <w:b/>
                <w:i/>
                <w:sz w:val="20"/>
                <w:szCs w:val="20"/>
                <w:lang w:eastAsia="en-GB"/>
              </w:rPr>
              <w:t>-/+ Yes, partially</w:t>
            </w:r>
          </w:p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i/>
                <w:sz w:val="20"/>
                <w:szCs w:val="20"/>
                <w:lang w:eastAsia="en-GB"/>
              </w:rPr>
              <w:t>-- No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*</w:t>
            </w:r>
            <w:r w:rsidRPr="00D44518">
              <w:rPr>
                <w:b/>
                <w:sz w:val="20"/>
                <w:szCs w:val="20"/>
                <w:lang w:eastAsia="en-GB"/>
              </w:rPr>
              <w:t>Suggested indicators (or form of measurement)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 xml:space="preserve">OTM-R system </w:t>
            </w: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1. Have we published a version of our OTM-R policy online (in the national language and in English)?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AF614E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hyperlink r:id="rId8" w:history="1">
              <w:r w:rsidRPr="00832098">
                <w:rPr>
                  <w:rStyle w:val="Hyperlink"/>
                </w:rPr>
                <w:t>https://www.certh.gr/A58ACFC2.en.aspx</w:t>
              </w:r>
            </w:hyperlink>
            <w:r>
              <w:t xml:space="preserve"> 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2. Do we have an internal guide setting out clear OTM-R procedures and practices for all types of positions?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052914" w:rsidP="00052914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Upon request from the </w:t>
            </w:r>
            <w:r w:rsidR="004E5B6B" w:rsidRPr="00C9373C">
              <w:rPr>
                <w:color w:val="948A54"/>
                <w:sz w:val="20"/>
                <w:szCs w:val="20"/>
                <w:lang w:eastAsia="en-GB"/>
              </w:rPr>
              <w:t>staff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3. Is everyone involved in the process sufficiently trained in the area of OTM-R?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AF614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 w:rsidRPr="00C9373C">
              <w:rPr>
                <w:color w:val="948A54"/>
                <w:sz w:val="20"/>
                <w:szCs w:val="20"/>
                <w:lang w:eastAsia="en-GB"/>
              </w:rPr>
              <w:t xml:space="preserve">- </w:t>
            </w:r>
            <w:r w:rsidR="00AF614E">
              <w:rPr>
                <w:color w:val="948A54"/>
                <w:sz w:val="20"/>
                <w:szCs w:val="20"/>
                <w:lang w:eastAsia="en-GB"/>
              </w:rPr>
              <w:t>T</w:t>
            </w:r>
            <w:r w:rsidR="005A772B">
              <w:rPr>
                <w:color w:val="948A54"/>
                <w:sz w:val="20"/>
                <w:szCs w:val="20"/>
                <w:lang w:eastAsia="en-GB"/>
              </w:rPr>
              <w:t xml:space="preserve">raining </w:t>
            </w:r>
            <w:r w:rsidR="00AF614E">
              <w:rPr>
                <w:color w:val="948A54"/>
                <w:sz w:val="20"/>
                <w:szCs w:val="20"/>
                <w:lang w:eastAsia="en-GB"/>
              </w:rPr>
              <w:t xml:space="preserve">seminars </w:t>
            </w:r>
            <w:r w:rsidRPr="00C9373C">
              <w:rPr>
                <w:color w:val="948A54"/>
                <w:sz w:val="20"/>
                <w:szCs w:val="20"/>
                <w:lang w:eastAsia="en-GB"/>
              </w:rPr>
              <w:t>for OTM-R</w:t>
            </w:r>
            <w:r w:rsidR="00AF614E">
              <w:rPr>
                <w:color w:val="948A54"/>
                <w:sz w:val="20"/>
                <w:szCs w:val="20"/>
                <w:lang w:eastAsia="en-GB"/>
              </w:rPr>
              <w:t xml:space="preserve"> on HR department staff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4. Do we make (sufficient) use of e-recruitment tools? 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-- No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5. Do we have a quality control system for OTM-R in place?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-- No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6. Does our current OTM-R policy encourage external candidates to apply?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AF614E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Organization publish the job vacancies on the website of the organization and on EURAXESS Jobs portal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7. Is our current OTM-R policy in line with policies to attract researchers from abroad?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05291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DD2DF5" w:rsidP="00DD2DF5">
            <w:pPr>
              <w:tabs>
                <w:tab w:val="center" w:pos="2097"/>
              </w:tabs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Organization publish the job vacancies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</w:t>
            </w:r>
            <w:r>
              <w:rPr>
                <w:color w:val="948A54"/>
                <w:sz w:val="20"/>
                <w:szCs w:val="20"/>
                <w:lang w:eastAsia="en-GB"/>
              </w:rPr>
              <w:t>on EURAXESS Jobs portal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8. Is our current OTM-R policy in line with policies to attract underrepresented groups?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7E0A24" w:rsidP="007E0A24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We public the job vacancies open in order all underrepresented groups to have access 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9. Is our current OTM-R policy in line with policies to provide attractive working conditions for researchers?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7E0A24" w:rsidP="007E0A24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Organization</w:t>
            </w:r>
            <w:r w:rsidR="004E5B6B" w:rsidRPr="00C9373C">
              <w:rPr>
                <w:color w:val="948A54"/>
                <w:sz w:val="20"/>
                <w:szCs w:val="20"/>
                <w:lang w:eastAsia="en-GB"/>
              </w:rPr>
              <w:t xml:space="preserve"> share 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the </w:t>
            </w:r>
            <w:r w:rsidR="004E5B6B" w:rsidRPr="00C9373C">
              <w:rPr>
                <w:color w:val="948A54"/>
                <w:sz w:val="20"/>
                <w:szCs w:val="20"/>
                <w:lang w:eastAsia="en-GB"/>
              </w:rPr>
              <w:t>applicants from outside the organisation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through EURAXESS Jobs portal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10. Do we have means to monitor whether the most suitable researchers apply?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7E0A24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7E0A24" w:rsidP="00696BEC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All the applications for each vacancy are </w:t>
            </w:r>
            <w:r w:rsidR="00696BEC">
              <w:rPr>
                <w:color w:val="948A54"/>
                <w:sz w:val="20"/>
                <w:szCs w:val="20"/>
                <w:lang w:eastAsia="en-GB"/>
              </w:rPr>
              <w:t>evaluated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by 3 persons committee</w:t>
            </w:r>
            <w:r w:rsidR="00DA0A06">
              <w:rPr>
                <w:color w:val="948A54"/>
                <w:sz w:val="20"/>
                <w:szCs w:val="20"/>
                <w:lang w:eastAsia="en-GB"/>
              </w:rPr>
              <w:t>s’ appointed by the organization</w:t>
            </w:r>
            <w:r w:rsidR="00696BEC">
              <w:rPr>
                <w:color w:val="948A54"/>
                <w:sz w:val="20"/>
                <w:szCs w:val="20"/>
                <w:lang w:eastAsia="en-GB"/>
              </w:rPr>
              <w:t xml:space="preserve"> (different evaluators</w:t>
            </w:r>
            <w:r w:rsidR="00DA0A06">
              <w:rPr>
                <w:color w:val="948A54"/>
                <w:sz w:val="20"/>
                <w:szCs w:val="20"/>
                <w:lang w:eastAsia="en-GB"/>
              </w:rPr>
              <w:t xml:space="preserve"> per each job vacancy</w:t>
            </w:r>
            <w:r w:rsidR="00696BEC">
              <w:rPr>
                <w:color w:val="948A54"/>
                <w:sz w:val="20"/>
                <w:szCs w:val="20"/>
                <w:lang w:eastAsia="en-GB"/>
              </w:rPr>
              <w:t>)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Advertising and application phase</w:t>
            </w: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A6A6A6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11. Do we have clear guidelines or templates (e.g., EURAXESS) for advertising positions?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DA0A06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In EURAXESS Jobs portal is used this format, a different one is on CERTH’s website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12. Do we include in the job advertisement references/links to all the elements foreseen in the relevant section of the toolkit? 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13. Do we make full use of EURAXESS to ensure our research vacancies reach a wider audience? 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++ Yes, completely</w:t>
            </w:r>
          </w:p>
        </w:tc>
        <w:tc>
          <w:tcPr>
            <w:tcW w:w="4410" w:type="dxa"/>
            <w:shd w:val="clear" w:color="auto" w:fill="auto"/>
          </w:tcPr>
          <w:p w:rsidR="004E5B6B" w:rsidRPr="00DA0A06" w:rsidRDefault="00DA0A06" w:rsidP="00DA0A06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- P</w:t>
            </w:r>
            <w:r w:rsidRPr="00DA0A06">
              <w:rPr>
                <w:color w:val="948A54"/>
                <w:sz w:val="20"/>
                <w:szCs w:val="20"/>
                <w:lang w:eastAsia="en-GB"/>
              </w:rPr>
              <w:t xml:space="preserve">ublic </w:t>
            </w:r>
            <w:r w:rsidR="004E5B6B" w:rsidRPr="00DA0A06">
              <w:rPr>
                <w:color w:val="948A54"/>
                <w:sz w:val="20"/>
                <w:szCs w:val="20"/>
                <w:lang w:eastAsia="en-GB"/>
              </w:rPr>
              <w:t xml:space="preserve">job </w:t>
            </w:r>
            <w:r w:rsidRPr="00DA0A06">
              <w:rPr>
                <w:color w:val="948A54"/>
                <w:sz w:val="20"/>
                <w:szCs w:val="20"/>
                <w:lang w:eastAsia="en-GB"/>
              </w:rPr>
              <w:t xml:space="preserve">vacancies </w:t>
            </w:r>
            <w:r w:rsidR="004E5B6B" w:rsidRPr="00DA0A06">
              <w:rPr>
                <w:color w:val="948A54"/>
                <w:sz w:val="20"/>
                <w:szCs w:val="20"/>
                <w:lang w:eastAsia="en-GB"/>
              </w:rPr>
              <w:t>adverts on EURAXESS</w:t>
            </w:r>
            <w:r w:rsidR="004E5B6B" w:rsidRPr="00DA0A06">
              <w:rPr>
                <w:color w:val="948A54"/>
                <w:sz w:val="20"/>
                <w:szCs w:val="20"/>
                <w:lang w:eastAsia="en-GB"/>
              </w:rPr>
              <w:br/>
            </w:r>
            <w:r w:rsidRPr="00DA0A06">
              <w:rPr>
                <w:color w:val="948A54"/>
                <w:sz w:val="20"/>
                <w:szCs w:val="20"/>
                <w:lang w:eastAsia="en-GB"/>
              </w:rPr>
              <w:t xml:space="preserve">- </w:t>
            </w:r>
            <w:r w:rsidR="004E5B6B" w:rsidRPr="00DA0A06">
              <w:rPr>
                <w:color w:val="948A54"/>
                <w:sz w:val="20"/>
                <w:szCs w:val="20"/>
                <w:lang w:eastAsia="en-GB"/>
              </w:rPr>
              <w:t>Trend in the share of applicants recruited from outside the organisation/abroad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14. Do we make use of other job advertising tools?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696BEC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The dedicated page of </w:t>
            </w:r>
            <w:r w:rsidR="00AF614E">
              <w:rPr>
                <w:color w:val="948A54"/>
                <w:sz w:val="20"/>
                <w:szCs w:val="20"/>
                <w:lang w:eastAsia="en-GB"/>
              </w:rPr>
              <w:t>CERTH</w:t>
            </w:r>
            <w:r>
              <w:rPr>
                <w:color w:val="948A54"/>
                <w:sz w:val="20"/>
                <w:szCs w:val="20"/>
                <w:lang w:eastAsia="en-GB"/>
              </w:rPr>
              <w:t>’s</w:t>
            </w:r>
            <w:r w:rsidR="00AF614E">
              <w:rPr>
                <w:color w:val="948A54"/>
                <w:sz w:val="20"/>
                <w:szCs w:val="20"/>
                <w:lang w:eastAsia="en-GB"/>
              </w:rPr>
              <w:t xml:space="preserve"> website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for job vacancies </w:t>
            </w:r>
            <w:hyperlink r:id="rId9" w:history="1">
              <w:r w:rsidRPr="00832098">
                <w:rPr>
                  <w:rStyle w:val="Hyperlink"/>
                  <w:sz w:val="20"/>
                  <w:szCs w:val="20"/>
                  <w:lang w:eastAsia="en-GB"/>
                </w:rPr>
                <w:t>https://www.certh.gr/901C5382.en.aspx</w:t>
              </w:r>
            </w:hyperlink>
            <w:r>
              <w:rPr>
                <w:color w:val="948A54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15. Do we keep the administrative burden to a minimum for the candidate?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696BEC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HR department uses procedures and dedicated documents for all the job vacancies which reduce the administrative burden and make the procedures easier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Selection and evaluation phase</w:t>
            </w: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6A6A6"/>
          </w:tcPr>
          <w:p w:rsidR="004E5B6B" w:rsidRPr="00D44518" w:rsidRDefault="004E5B6B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A6A6A6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16. Do we have clear rules governing the appointment of selection committees?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696BEC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696BEC" w:rsidP="00696BEC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All the applications for each vacancy are 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evaluated 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by 3 persons committees’ appointed by the organization (different evaluators per each job vacancy)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17. Do we have clear rules concerning the composition of selection committees?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696BEC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C9373C" w:rsidRDefault="00696BEC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 xml:space="preserve">The committees are appointed by the administration and </w:t>
            </w:r>
            <w:r>
              <w:rPr>
                <w:color w:val="948A54"/>
                <w:sz w:val="20"/>
                <w:szCs w:val="20"/>
                <w:lang w:eastAsia="en-GB"/>
              </w:rPr>
              <w:t>different evaluators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are appointed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 per each job vacancy</w:t>
            </w:r>
          </w:p>
        </w:tc>
      </w:tr>
      <w:tr w:rsidR="004E5B6B" w:rsidRPr="00D44518" w:rsidTr="004E5B6B"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18. Are the committees sufficiently gender-balanced?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i/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4E5B6B" w:rsidRPr="00D44518" w:rsidRDefault="00696BEC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696BEC">
              <w:rPr>
                <w:color w:val="948A54"/>
                <w:sz w:val="20"/>
                <w:szCs w:val="20"/>
                <w:lang w:eastAsia="en-GB"/>
              </w:rPr>
              <w:t xml:space="preserve">There is not a specific mechanism </w:t>
            </w:r>
            <w:r>
              <w:rPr>
                <w:color w:val="948A54"/>
                <w:sz w:val="20"/>
                <w:szCs w:val="20"/>
                <w:lang w:eastAsia="en-GB"/>
              </w:rPr>
              <w:t xml:space="preserve">for gender balance </w:t>
            </w:r>
            <w:r w:rsidRPr="00696BEC">
              <w:rPr>
                <w:color w:val="948A54"/>
                <w:sz w:val="20"/>
                <w:szCs w:val="20"/>
                <w:lang w:eastAsia="en-GB"/>
              </w:rPr>
              <w:t>but the appointment on the evaluation committees is open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E5B6B" w:rsidRPr="00D44518" w:rsidTr="004E5B6B">
        <w:trPr>
          <w:trHeight w:val="837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19. Do we have clear guidelines for selection committees which help to judge ‘merit’ in a way that leads to the best candidate being selected?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-- No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rPr>
          <w:trHeight w:val="348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>Appointment phase</w:t>
            </w:r>
          </w:p>
        </w:tc>
        <w:tc>
          <w:tcPr>
            <w:tcW w:w="99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808080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rPr>
          <w:trHeight w:val="593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 xml:space="preserve">20. Do we inform all applicants at the end of the selection process? 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AF614E">
            <w:pPr>
              <w:tabs>
                <w:tab w:val="left" w:pos="1005"/>
              </w:tabs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AF614E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Upon request</w:t>
            </w:r>
          </w:p>
        </w:tc>
      </w:tr>
      <w:tr w:rsidR="004E5B6B" w:rsidRPr="00D44518" w:rsidTr="004E5B6B">
        <w:trPr>
          <w:trHeight w:val="593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21. Do we provide adequate feedback to interviewees?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-/+ Yes, partially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AF614E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  <w:r>
              <w:rPr>
                <w:color w:val="948A54"/>
                <w:sz w:val="20"/>
                <w:szCs w:val="20"/>
                <w:lang w:eastAsia="en-GB"/>
              </w:rPr>
              <w:t>Upon request</w:t>
            </w:r>
          </w:p>
        </w:tc>
      </w:tr>
      <w:tr w:rsidR="004E5B6B" w:rsidRPr="00D44518" w:rsidTr="004E5B6B">
        <w:trPr>
          <w:trHeight w:val="593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22. Do we have an appropriate complaints mechanism in place?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bookmarkStart w:id="4" w:name="_GoBack"/>
            <w:bookmarkEnd w:id="4"/>
          </w:p>
        </w:tc>
        <w:tc>
          <w:tcPr>
            <w:tcW w:w="1800" w:type="dxa"/>
            <w:shd w:val="clear" w:color="auto" w:fill="auto"/>
          </w:tcPr>
          <w:p w:rsidR="004E5B6B" w:rsidRPr="00D44518" w:rsidRDefault="00AF614E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052914">
              <w:rPr>
                <w:i/>
                <w:sz w:val="20"/>
                <w:szCs w:val="20"/>
                <w:lang w:eastAsia="en-GB"/>
              </w:rPr>
              <w:t>-- No</w:t>
            </w:r>
          </w:p>
        </w:tc>
        <w:tc>
          <w:tcPr>
            <w:tcW w:w="4410" w:type="dxa"/>
            <w:shd w:val="clear" w:color="auto" w:fill="auto"/>
          </w:tcPr>
          <w:p w:rsidR="004E5B6B" w:rsidRPr="00C9373C" w:rsidRDefault="004E5B6B" w:rsidP="00414DDE">
            <w:pPr>
              <w:spacing w:after="0" w:line="240" w:lineRule="auto"/>
              <w:rPr>
                <w:color w:val="948A54"/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rPr>
          <w:trHeight w:val="331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D44518">
              <w:rPr>
                <w:b/>
                <w:sz w:val="20"/>
                <w:szCs w:val="20"/>
                <w:lang w:eastAsia="en-GB"/>
              </w:rPr>
              <w:t xml:space="preserve">Overall assessment </w:t>
            </w:r>
          </w:p>
        </w:tc>
        <w:tc>
          <w:tcPr>
            <w:tcW w:w="99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4410" w:type="dxa"/>
            <w:shd w:val="clear" w:color="auto" w:fill="808080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</w:tr>
      <w:tr w:rsidR="004E5B6B" w:rsidRPr="00D44518" w:rsidTr="004E5B6B">
        <w:trPr>
          <w:trHeight w:val="610"/>
        </w:trPr>
        <w:tc>
          <w:tcPr>
            <w:tcW w:w="4068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D44518">
              <w:rPr>
                <w:sz w:val="20"/>
                <w:szCs w:val="20"/>
                <w:lang w:eastAsia="en-GB"/>
              </w:rPr>
              <w:t>23. Do we have a system in place to assess whether OTM-R delivers on its objectives?</w:t>
            </w: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4E5B6B" w:rsidRPr="00D44518" w:rsidRDefault="00675363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AF614E">
              <w:rPr>
                <w:i/>
                <w:sz w:val="20"/>
                <w:szCs w:val="20"/>
                <w:lang w:eastAsia="en-GB"/>
              </w:rPr>
              <w:t>+/-Yes, substantially</w:t>
            </w:r>
          </w:p>
        </w:tc>
        <w:tc>
          <w:tcPr>
            <w:tcW w:w="4410" w:type="dxa"/>
            <w:shd w:val="clear" w:color="auto" w:fill="auto"/>
          </w:tcPr>
          <w:p w:rsidR="004E5B6B" w:rsidRPr="00D44518" w:rsidRDefault="004E5B6B" w:rsidP="00414DDE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</w:tr>
    </w:tbl>
    <w:p w:rsidR="005537C4" w:rsidRDefault="00675363"/>
    <w:sectPr w:rsidR="005537C4" w:rsidSect="004E5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BAA" w:rsidRDefault="005F3BAA" w:rsidP="004E5B6B">
      <w:pPr>
        <w:spacing w:after="0" w:line="240" w:lineRule="auto"/>
      </w:pPr>
      <w:r>
        <w:separator/>
      </w:r>
    </w:p>
  </w:endnote>
  <w:endnote w:type="continuationSeparator" w:id="0">
    <w:p w:rsidR="005F3BAA" w:rsidRDefault="005F3BAA" w:rsidP="004E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BAA" w:rsidRDefault="005F3BAA" w:rsidP="004E5B6B">
      <w:pPr>
        <w:spacing w:after="0" w:line="240" w:lineRule="auto"/>
      </w:pPr>
      <w:r>
        <w:separator/>
      </w:r>
    </w:p>
  </w:footnote>
  <w:footnote w:type="continuationSeparator" w:id="0">
    <w:p w:rsidR="005F3BAA" w:rsidRDefault="005F3BAA" w:rsidP="004E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E792C"/>
    <w:multiLevelType w:val="hybridMultilevel"/>
    <w:tmpl w:val="05A83750"/>
    <w:lvl w:ilvl="0" w:tplc="D924E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C66"/>
    <w:multiLevelType w:val="hybridMultilevel"/>
    <w:tmpl w:val="C6B21288"/>
    <w:lvl w:ilvl="0" w:tplc="C75481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B"/>
    <w:rsid w:val="00052914"/>
    <w:rsid w:val="000B0599"/>
    <w:rsid w:val="004E5B6B"/>
    <w:rsid w:val="005A772B"/>
    <w:rsid w:val="005F3BAA"/>
    <w:rsid w:val="00610F09"/>
    <w:rsid w:val="006145CB"/>
    <w:rsid w:val="00675363"/>
    <w:rsid w:val="00696BEC"/>
    <w:rsid w:val="006F6EE6"/>
    <w:rsid w:val="00715F36"/>
    <w:rsid w:val="007E0A24"/>
    <w:rsid w:val="00AF614E"/>
    <w:rsid w:val="00D97F64"/>
    <w:rsid w:val="00DA0A06"/>
    <w:rsid w:val="00DB3F60"/>
    <w:rsid w:val="00DD2DF5"/>
    <w:rsid w:val="00EA24A9"/>
    <w:rsid w:val="00FB5384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357AD-B5E4-42A7-AB8F-8DDFB122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,Schriftart: 9 pt,Schriftart: 10 pt,Schriftart: 8 pt,WB-Fußnotentext,Reference,Fußnote,fn,Footnote Text Char2,Footnote Text Char Char1,Footnote Text Char1 Char Char,Footnote Text Char Char Char Char,Ch"/>
    <w:basedOn w:val="Normal"/>
    <w:link w:val="FootnoteTextChar"/>
    <w:uiPriority w:val="99"/>
    <w:qFormat/>
    <w:rsid w:val="004E5B6B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Char1 Char,Schriftart: 9 pt Char,Schriftart: 10 pt Char,Schriftart: 8 pt Char,WB-Fußnotentext Char,Reference Char,Fußnote Char,fn Char,Footnote Text Char2 Char,Footnote Text Char Char1 Char,Ch Char"/>
    <w:basedOn w:val="DefaultParagraphFont"/>
    <w:link w:val="FootnoteText"/>
    <w:uiPriority w:val="99"/>
    <w:rsid w:val="004E5B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4E5B6B"/>
    <w:rPr>
      <w:color w:val="0000FF"/>
      <w:u w:val="single"/>
    </w:rPr>
  </w:style>
  <w:style w:type="character" w:styleId="FootnoteReference">
    <w:name w:val="footnote reference"/>
    <w:uiPriority w:val="99"/>
    <w:rsid w:val="004E5B6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145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h.gr/A58ACFC2.en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opoul@cer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rth.gr/901C5382.e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AVGOU Eleni</dc:creator>
  <cp:keywords/>
  <dc:description/>
  <cp:lastModifiedBy>Achilleas Tsiligeridis</cp:lastModifiedBy>
  <cp:revision>6</cp:revision>
  <dcterms:created xsi:type="dcterms:W3CDTF">2018-05-15T09:17:00Z</dcterms:created>
  <dcterms:modified xsi:type="dcterms:W3CDTF">2018-08-02T13:23:00Z</dcterms:modified>
</cp:coreProperties>
</file>