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7C2" w:rsidRDefault="007C27C2" w:rsidP="001F1DA4">
      <w:pPr>
        <w:jc w:val="left"/>
        <w:rPr>
          <w:rFonts w:ascii="Times New Roman" w:hAnsi="Times New Roman"/>
          <w:noProof/>
          <w:sz w:val="24"/>
          <w:szCs w:val="24"/>
        </w:rPr>
      </w:pPr>
    </w:p>
    <w:bookmarkStart w:id="0" w:name="_MON_1560153282"/>
    <w:bookmarkEnd w:id="0"/>
    <w:p w:rsidR="007C27C2" w:rsidRPr="0039366E" w:rsidRDefault="00492F86" w:rsidP="001F1DA4">
      <w:pPr>
        <w:jc w:val="left"/>
        <w:rPr>
          <w:rFonts w:ascii="Times New Roman" w:hAnsi="Times New Roman"/>
          <w:noProof/>
          <w:sz w:val="24"/>
          <w:szCs w:val="24"/>
          <w:lang w:val="el-GR"/>
        </w:rPr>
      </w:pPr>
      <w:r>
        <w:rPr>
          <w:rFonts w:ascii="Times New Roman" w:hAnsi="Times New Roman"/>
          <w:noProof/>
          <w:sz w:val="24"/>
          <w:szCs w:val="24"/>
        </w:rPr>
        <w:object w:dxaOrig="3736"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60.75pt" o:ole="">
            <v:imagedata r:id="rId6" o:title=""/>
          </v:shape>
          <o:OLEObject Type="Embed" ProgID="Word.Document.12" ShapeID="_x0000_i1025" DrawAspect="Content" ObjectID="_1610277025" r:id="rId7">
            <o:FieldCodes>\s</o:FieldCodes>
          </o:OLEObject>
        </w:object>
      </w:r>
      <w:r w:rsidR="00553FE1" w:rsidRPr="0039366E">
        <w:rPr>
          <w:rFonts w:ascii="Times New Roman" w:hAnsi="Times New Roman"/>
          <w:noProof/>
          <w:sz w:val="24"/>
          <w:szCs w:val="24"/>
          <w:lang w:val="el-GR" w:eastAsia="el-GR"/>
        </w:rPr>
        <w:t xml:space="preserve">                                       </w:t>
      </w:r>
    </w:p>
    <w:p w:rsidR="007C27C2" w:rsidRPr="0039366E" w:rsidRDefault="007C27C2" w:rsidP="001F1DA4">
      <w:pPr>
        <w:jc w:val="left"/>
        <w:rPr>
          <w:rFonts w:ascii="Times New Roman" w:hAnsi="Times New Roman"/>
          <w:noProof/>
          <w:sz w:val="24"/>
          <w:szCs w:val="24"/>
          <w:lang w:val="el-GR"/>
        </w:rPr>
      </w:pPr>
    </w:p>
    <w:p w:rsidR="00934923" w:rsidRPr="0039366E" w:rsidRDefault="00934923" w:rsidP="001F1DA4">
      <w:pPr>
        <w:jc w:val="left"/>
        <w:rPr>
          <w:rFonts w:ascii="Times New Roman" w:hAnsi="Times New Roman"/>
          <w:noProof/>
          <w:sz w:val="24"/>
          <w:szCs w:val="24"/>
          <w:lang w:val="el-GR"/>
        </w:rPr>
      </w:pPr>
    </w:p>
    <w:p w:rsidR="00553FE1" w:rsidRDefault="00553FE1" w:rsidP="00553FE1">
      <w:pPr>
        <w:jc w:val="center"/>
        <w:rPr>
          <w:rFonts w:ascii="Calibri" w:hAnsi="Calibri"/>
          <w:b/>
          <w:sz w:val="32"/>
          <w:szCs w:val="24"/>
          <w:lang w:val="el-GR"/>
        </w:rPr>
      </w:pPr>
    </w:p>
    <w:p w:rsidR="001F1DA4" w:rsidRPr="003C588F" w:rsidRDefault="0085335A" w:rsidP="00553FE1">
      <w:pPr>
        <w:jc w:val="center"/>
        <w:rPr>
          <w:rFonts w:ascii="Calibri" w:hAnsi="Calibri"/>
          <w:b/>
          <w:sz w:val="32"/>
          <w:szCs w:val="24"/>
          <w:lang w:val="el-GR"/>
        </w:rPr>
      </w:pPr>
      <w:r>
        <w:rPr>
          <w:rFonts w:ascii="Calibri" w:hAnsi="Calibri"/>
          <w:b/>
          <w:sz w:val="32"/>
          <w:szCs w:val="24"/>
          <w:lang w:val="el-GR"/>
        </w:rPr>
        <w:t>Δελτίο</w:t>
      </w:r>
      <w:r w:rsidRPr="003C588F">
        <w:rPr>
          <w:rFonts w:ascii="Calibri" w:hAnsi="Calibri"/>
          <w:b/>
          <w:sz w:val="32"/>
          <w:szCs w:val="24"/>
          <w:lang w:val="el-GR"/>
        </w:rPr>
        <w:t xml:space="preserve"> </w:t>
      </w:r>
      <w:r>
        <w:rPr>
          <w:rFonts w:ascii="Calibri" w:hAnsi="Calibri"/>
          <w:b/>
          <w:sz w:val="32"/>
          <w:szCs w:val="24"/>
          <w:lang w:val="el-GR"/>
        </w:rPr>
        <w:t>Τύπου</w:t>
      </w:r>
    </w:p>
    <w:p w:rsidR="007C27C2" w:rsidRPr="003C588F" w:rsidRDefault="007C27C2" w:rsidP="001F1DA4">
      <w:pPr>
        <w:jc w:val="center"/>
        <w:rPr>
          <w:rFonts w:ascii="Calibri" w:hAnsi="Calibri"/>
          <w:sz w:val="24"/>
          <w:szCs w:val="24"/>
          <w:lang w:val="el-GR"/>
        </w:rPr>
      </w:pPr>
    </w:p>
    <w:p w:rsidR="001F1DA4" w:rsidRPr="003C588F" w:rsidRDefault="000B7C55" w:rsidP="00784FBC">
      <w:pPr>
        <w:ind w:left="7200"/>
        <w:rPr>
          <w:rFonts w:ascii="Calibri" w:hAnsi="Calibri"/>
          <w:sz w:val="24"/>
          <w:szCs w:val="24"/>
          <w:lang w:val="el-GR"/>
        </w:rPr>
      </w:pPr>
      <w:r>
        <w:rPr>
          <w:rFonts w:ascii="Calibri" w:hAnsi="Calibri"/>
          <w:sz w:val="24"/>
          <w:szCs w:val="24"/>
          <w:lang w:val="el-GR"/>
        </w:rPr>
        <w:t xml:space="preserve">           </w:t>
      </w:r>
      <w:r w:rsidR="006D5390">
        <w:rPr>
          <w:rFonts w:ascii="Calibri" w:hAnsi="Calibri"/>
          <w:sz w:val="24"/>
          <w:szCs w:val="24"/>
          <w:lang w:val="el-GR"/>
        </w:rPr>
        <w:t>29.1.</w:t>
      </w:r>
      <w:r w:rsidR="001F1DA4" w:rsidRPr="003C588F">
        <w:rPr>
          <w:rFonts w:ascii="Calibri" w:hAnsi="Calibri"/>
          <w:sz w:val="24"/>
          <w:szCs w:val="24"/>
          <w:lang w:val="el-GR"/>
        </w:rPr>
        <w:t>201</w:t>
      </w:r>
      <w:r w:rsidR="006D5390">
        <w:rPr>
          <w:rFonts w:ascii="Calibri" w:hAnsi="Calibri"/>
          <w:sz w:val="24"/>
          <w:szCs w:val="24"/>
          <w:lang w:val="el-GR"/>
        </w:rPr>
        <w:t>9</w:t>
      </w:r>
    </w:p>
    <w:p w:rsidR="001F1DA4" w:rsidRPr="003C588F" w:rsidRDefault="001F1DA4" w:rsidP="001F1DA4">
      <w:pPr>
        <w:rPr>
          <w:rFonts w:ascii="Calibri" w:hAnsi="Calibri"/>
          <w:sz w:val="32"/>
          <w:szCs w:val="24"/>
          <w:lang w:val="el-GR"/>
        </w:rPr>
      </w:pPr>
    </w:p>
    <w:p w:rsidR="0085335A" w:rsidRPr="006D5390" w:rsidRDefault="006D5390" w:rsidP="001F1DA4">
      <w:pPr>
        <w:pBdr>
          <w:top w:val="single" w:sz="4" w:space="1" w:color="auto"/>
          <w:left w:val="single" w:sz="4" w:space="4" w:color="auto"/>
          <w:bottom w:val="single" w:sz="4" w:space="1" w:color="auto"/>
          <w:right w:val="single" w:sz="4" w:space="4" w:color="auto"/>
        </w:pBdr>
        <w:shd w:val="clear" w:color="auto" w:fill="E6E6E6"/>
        <w:jc w:val="center"/>
        <w:rPr>
          <w:rFonts w:ascii="Calibri" w:hAnsi="Calibri"/>
          <w:b/>
          <w:sz w:val="24"/>
          <w:szCs w:val="24"/>
          <w:lang w:val="el-GR"/>
        </w:rPr>
      </w:pPr>
      <w:r>
        <w:rPr>
          <w:rFonts w:ascii="Calibri" w:hAnsi="Calibri"/>
          <w:b/>
          <w:sz w:val="24"/>
          <w:szCs w:val="24"/>
          <w:lang w:val="de-DE"/>
        </w:rPr>
        <w:t>AgroBioHeat</w:t>
      </w:r>
      <w:r w:rsidRPr="006D5390">
        <w:rPr>
          <w:rFonts w:ascii="Calibri" w:hAnsi="Calibri"/>
          <w:b/>
          <w:sz w:val="24"/>
          <w:szCs w:val="24"/>
          <w:lang w:val="el-GR"/>
        </w:rPr>
        <w:t xml:space="preserve">: </w:t>
      </w:r>
      <w:r>
        <w:rPr>
          <w:rFonts w:ascii="Calibri" w:hAnsi="Calibri"/>
          <w:b/>
          <w:sz w:val="24"/>
          <w:szCs w:val="24"/>
          <w:lang w:val="el-GR"/>
        </w:rPr>
        <w:t>ένα νέο ευρωπαϊκό έργο για την προώθηση της θέρμανσης με αγροτική βιομάζα στην Ευρώπη</w:t>
      </w:r>
    </w:p>
    <w:p w:rsidR="001F1DA4" w:rsidRPr="00B66DD7" w:rsidRDefault="001F1DA4" w:rsidP="001F1DA4">
      <w:pPr>
        <w:rPr>
          <w:rStyle w:val="hps"/>
          <w:sz w:val="18"/>
          <w:lang w:val="el-GR"/>
        </w:rPr>
      </w:pPr>
    </w:p>
    <w:p w:rsidR="005D4684" w:rsidRDefault="005D4684" w:rsidP="005D4684">
      <w:pPr>
        <w:rPr>
          <w:rFonts w:asciiTheme="majorHAnsi" w:hAnsiTheme="majorHAnsi"/>
          <w:szCs w:val="22"/>
          <w:lang w:val="el-GR"/>
        </w:rPr>
      </w:pPr>
    </w:p>
    <w:p w:rsidR="006D5390" w:rsidRPr="006D5390" w:rsidRDefault="006D5390" w:rsidP="006D5390">
      <w:pPr>
        <w:spacing w:before="120" w:after="120"/>
        <w:outlineLvl w:val="0"/>
        <w:rPr>
          <w:rFonts w:asciiTheme="majorHAnsi" w:hAnsiTheme="majorHAnsi" w:cs="Arial"/>
          <w:color w:val="000000"/>
          <w:szCs w:val="22"/>
          <w:lang w:val="el-GR"/>
        </w:rPr>
      </w:pPr>
      <w:r w:rsidRPr="006D5390">
        <w:rPr>
          <w:rFonts w:asciiTheme="majorHAnsi" w:hAnsiTheme="majorHAnsi" w:cs="Arial"/>
          <w:color w:val="000000"/>
          <w:szCs w:val="22"/>
          <w:lang w:val="el-GR"/>
        </w:rPr>
        <w:t xml:space="preserve">Η υποκατάσταση ορυκτών καυσίμων με αγροτική βιομάζα είναι μια πολύ υποσχόμενη προοπτική για την μείωση των εκπομπών αερίων θερμοκηπίου από την παραγωγής θερμότητας, ιδίως στις αγροτικές περιοχές. Το έργο </w:t>
      </w:r>
      <w:r w:rsidRPr="006D5390">
        <w:rPr>
          <w:rFonts w:asciiTheme="majorHAnsi" w:hAnsiTheme="majorHAnsi" w:cs="Arial"/>
          <w:b/>
          <w:color w:val="000000"/>
          <w:szCs w:val="22"/>
        </w:rPr>
        <w:t>AgroBioHeat</w:t>
      </w:r>
      <w:r w:rsidRPr="006D5390">
        <w:rPr>
          <w:rFonts w:asciiTheme="majorHAnsi" w:hAnsiTheme="majorHAnsi" w:cs="Arial"/>
          <w:color w:val="000000"/>
          <w:szCs w:val="22"/>
          <w:lang w:val="el-GR"/>
        </w:rPr>
        <w:t xml:space="preserve"> είναι μια νέα Ευρωπαϊκή πρωτοβουλία που χρηματοδοτείται από το πρόγραμμα Ορίζοντας 2020 και επιδιώκει να αποτελέσει μια ολοκληρωμένη πλατφόρμα για την υπερνίκηση εμποδίων και την ενίσχυση της αγοράς τεχνολογικών λύσεων θέρμανσης βασισμένων στην αγροτική βιομάζα. </w:t>
      </w:r>
    </w:p>
    <w:p w:rsidR="006D5390" w:rsidRPr="006D5390" w:rsidRDefault="006D5390" w:rsidP="006D5390">
      <w:pPr>
        <w:spacing w:before="120" w:after="120"/>
        <w:outlineLvl w:val="0"/>
        <w:rPr>
          <w:rFonts w:asciiTheme="majorHAnsi" w:hAnsiTheme="majorHAnsi" w:cs="Arial"/>
          <w:b/>
          <w:color w:val="000000"/>
          <w:szCs w:val="22"/>
          <w:lang w:val="el-GR"/>
        </w:rPr>
      </w:pPr>
      <w:r w:rsidRPr="006D5390">
        <w:rPr>
          <w:rFonts w:asciiTheme="majorHAnsi" w:hAnsiTheme="majorHAnsi" w:cs="Arial"/>
          <w:b/>
          <w:color w:val="000000"/>
          <w:szCs w:val="22"/>
          <w:lang w:val="el-GR"/>
        </w:rPr>
        <w:t>Πλαίσιο</w:t>
      </w:r>
    </w:p>
    <w:p w:rsidR="006D5390" w:rsidRPr="006D5390" w:rsidRDefault="00263CBA" w:rsidP="006D5390">
      <w:pPr>
        <w:spacing w:before="120" w:after="120"/>
        <w:outlineLvl w:val="0"/>
        <w:rPr>
          <w:rFonts w:asciiTheme="majorHAnsi" w:hAnsiTheme="majorHAnsi" w:cs="Arial"/>
          <w:color w:val="000000"/>
          <w:szCs w:val="22"/>
          <w:lang w:val="el-GR"/>
        </w:rPr>
      </w:pPr>
      <w:r>
        <w:rPr>
          <w:rFonts w:asciiTheme="majorHAnsi" w:hAnsiTheme="majorHAnsi" w:cs="Arial"/>
          <w:color w:val="000000"/>
          <w:szCs w:val="22"/>
          <w:lang w:val="el-GR"/>
        </w:rPr>
        <w:t>Η παραγωγή θερμότητας</w:t>
      </w:r>
      <w:r w:rsidR="006D5390" w:rsidRPr="006D5390">
        <w:rPr>
          <w:rFonts w:asciiTheme="majorHAnsi" w:hAnsiTheme="majorHAnsi" w:cs="Arial"/>
          <w:color w:val="000000"/>
          <w:szCs w:val="22"/>
          <w:lang w:val="el-GR"/>
        </w:rPr>
        <w:t xml:space="preserve"> αφορά το 51 % της συνολικής ενεργειακής κατανάλωσης</w:t>
      </w:r>
      <w:r w:rsidRPr="00263CBA">
        <w:rPr>
          <w:rFonts w:asciiTheme="majorHAnsi" w:hAnsiTheme="majorHAnsi" w:cs="Arial"/>
          <w:color w:val="000000"/>
          <w:szCs w:val="22"/>
          <w:lang w:val="el-GR"/>
        </w:rPr>
        <w:t xml:space="preserve"> της Ευρωπα</w:t>
      </w:r>
      <w:r>
        <w:rPr>
          <w:rFonts w:asciiTheme="majorHAnsi" w:hAnsiTheme="majorHAnsi" w:cs="Arial"/>
          <w:color w:val="000000"/>
          <w:szCs w:val="22"/>
          <w:lang w:val="el-GR"/>
        </w:rPr>
        <w:t>ϊκής Ένωσης</w:t>
      </w:r>
      <w:r w:rsidR="006D5390" w:rsidRPr="006D5390">
        <w:rPr>
          <w:rFonts w:asciiTheme="majorHAnsi" w:hAnsiTheme="majorHAnsi" w:cs="Arial"/>
          <w:color w:val="000000"/>
          <w:szCs w:val="22"/>
          <w:lang w:val="el-GR"/>
        </w:rPr>
        <w:t xml:space="preserve">, συνεισφέρει στο 27 % των συνολικών εκπομπών αερίων θερμοκηπίου της ΕΕ και βασίζεται σε ποσοστό άνω του 80 % σε μη ανανεώσιμες πηγές ενέργειας. Η συνεισφορά της βιοενέργειας στον κλάδο είναι με διαφορά η μεγαλύτερη (88 %) από όλες τις άλλες ΑΠΕ. Η επίτευξη των φιλόδοξων στόχων της ΕΕ για το έτος 2030 αναφορικά με τις ΑΠΕ και τη μείωση εκπομπών αερίων θερμοκηπίου συνεπάγεται ότι πρέπει να καταβληθούν περισσότερες προσπάθειες στην απεξάρτηση του τομέα </w:t>
      </w:r>
      <w:r>
        <w:rPr>
          <w:rFonts w:asciiTheme="majorHAnsi" w:hAnsiTheme="majorHAnsi" w:cs="Arial"/>
          <w:color w:val="000000"/>
          <w:szCs w:val="22"/>
          <w:lang w:val="el-GR"/>
        </w:rPr>
        <w:t>αυτού</w:t>
      </w:r>
      <w:r w:rsidR="006D5390" w:rsidRPr="006D5390">
        <w:rPr>
          <w:rFonts w:asciiTheme="majorHAnsi" w:hAnsiTheme="majorHAnsi" w:cs="Arial"/>
          <w:color w:val="000000"/>
          <w:szCs w:val="22"/>
          <w:lang w:val="el-GR"/>
        </w:rPr>
        <w:t xml:space="preserve"> από τα ορυκτά καύσιμα.</w:t>
      </w:r>
    </w:p>
    <w:p w:rsidR="006D5390" w:rsidRPr="006D5390" w:rsidRDefault="00905B2C" w:rsidP="006D5390">
      <w:pPr>
        <w:spacing w:before="120" w:after="120"/>
        <w:outlineLvl w:val="0"/>
        <w:rPr>
          <w:rFonts w:asciiTheme="majorHAnsi" w:hAnsiTheme="majorHAnsi" w:cs="Arial"/>
          <w:color w:val="000000"/>
          <w:szCs w:val="22"/>
          <w:lang w:val="el-GR"/>
        </w:rPr>
      </w:pPr>
      <w:r>
        <w:rPr>
          <w:rFonts w:asciiTheme="majorHAnsi" w:hAnsiTheme="majorHAnsi" w:cs="Arial"/>
          <w:color w:val="000000"/>
          <w:szCs w:val="22"/>
          <w:lang w:val="el-GR"/>
        </w:rPr>
        <w:t>Η ανάπτυξη εφαρμογών θέρμανσης βασισμένες στην αγροτική βιομάζα (</w:t>
      </w:r>
      <w:r w:rsidRPr="006D5390">
        <w:rPr>
          <w:rFonts w:asciiTheme="majorHAnsi" w:hAnsiTheme="majorHAnsi" w:cs="Arial"/>
          <w:color w:val="000000"/>
          <w:szCs w:val="22"/>
          <w:lang w:val="el-GR"/>
        </w:rPr>
        <w:t xml:space="preserve">π.χ. άχυρο, κλαδέματα, </w:t>
      </w:r>
      <w:proofErr w:type="spellStart"/>
      <w:r w:rsidRPr="006D5390">
        <w:rPr>
          <w:rFonts w:asciiTheme="majorHAnsi" w:hAnsiTheme="majorHAnsi" w:cs="Arial"/>
          <w:color w:val="000000"/>
          <w:szCs w:val="22"/>
          <w:lang w:val="el-GR"/>
        </w:rPr>
        <w:t>αγροτο</w:t>
      </w:r>
      <w:proofErr w:type="spellEnd"/>
      <w:r w:rsidRPr="006D5390">
        <w:rPr>
          <w:rFonts w:asciiTheme="majorHAnsi" w:hAnsiTheme="majorHAnsi" w:cs="Arial"/>
          <w:color w:val="000000"/>
          <w:szCs w:val="22"/>
          <w:lang w:val="el-GR"/>
        </w:rPr>
        <w:t>-βιομηχανικά υπολείμματα όπως κουκούτσια ελιάς ή τσόφλια ξηρών καρπών, ενεργειακές καλλιέργειες, κτλ.</w:t>
      </w:r>
      <w:r>
        <w:rPr>
          <w:rFonts w:asciiTheme="majorHAnsi" w:hAnsiTheme="majorHAnsi" w:cs="Arial"/>
          <w:color w:val="000000"/>
          <w:szCs w:val="22"/>
          <w:lang w:val="el-GR"/>
        </w:rPr>
        <w:t>)</w:t>
      </w:r>
      <w:r w:rsidRPr="006D5390">
        <w:rPr>
          <w:rFonts w:asciiTheme="majorHAnsi" w:hAnsiTheme="majorHAnsi" w:cs="Arial"/>
          <w:color w:val="000000"/>
          <w:szCs w:val="22"/>
          <w:lang w:val="el-GR"/>
        </w:rPr>
        <w:t xml:space="preserve"> </w:t>
      </w:r>
      <w:r>
        <w:rPr>
          <w:rFonts w:asciiTheme="majorHAnsi" w:hAnsiTheme="majorHAnsi" w:cs="Arial"/>
          <w:color w:val="000000"/>
          <w:szCs w:val="22"/>
          <w:lang w:val="el-GR"/>
        </w:rPr>
        <w:t xml:space="preserve">είναι μια πολλά υποσχόμενη προοπτική για την </w:t>
      </w:r>
      <w:proofErr w:type="spellStart"/>
      <w:r>
        <w:rPr>
          <w:rFonts w:asciiTheme="majorHAnsi" w:hAnsiTheme="majorHAnsi" w:cs="Arial"/>
          <w:color w:val="000000"/>
          <w:szCs w:val="22"/>
          <w:lang w:val="el-GR"/>
        </w:rPr>
        <w:t>απανθρακοποίηση</w:t>
      </w:r>
      <w:proofErr w:type="spellEnd"/>
      <w:r>
        <w:rPr>
          <w:rFonts w:asciiTheme="majorHAnsi" w:hAnsiTheme="majorHAnsi" w:cs="Arial"/>
          <w:color w:val="000000"/>
          <w:szCs w:val="22"/>
          <w:lang w:val="el-GR"/>
        </w:rPr>
        <w:t xml:space="preserve"> των αγροτικών ιδίως περιοχών.</w:t>
      </w:r>
      <w:r w:rsidR="006D5390" w:rsidRPr="006D5390">
        <w:rPr>
          <w:rFonts w:asciiTheme="majorHAnsi" w:hAnsiTheme="majorHAnsi" w:cs="Arial"/>
          <w:color w:val="000000"/>
          <w:szCs w:val="22"/>
          <w:lang w:val="el-GR"/>
        </w:rPr>
        <w:t xml:space="preserve"> Η αγροτική βιομάζα </w:t>
      </w:r>
      <w:r>
        <w:rPr>
          <w:rFonts w:asciiTheme="majorHAnsi" w:hAnsiTheme="majorHAnsi" w:cs="Arial"/>
          <w:color w:val="000000"/>
          <w:szCs w:val="22"/>
          <w:lang w:val="el-GR"/>
        </w:rPr>
        <w:t>β</w:t>
      </w:r>
      <w:r w:rsidR="006D5390" w:rsidRPr="006D5390">
        <w:rPr>
          <w:rFonts w:asciiTheme="majorHAnsi" w:hAnsiTheme="majorHAnsi" w:cs="Arial"/>
          <w:color w:val="000000"/>
          <w:szCs w:val="22"/>
          <w:lang w:val="el-GR"/>
        </w:rPr>
        <w:t>ρίσκεται γενικά σε αφθονία στις αγροτικές περιοχές, εξασφαλίζοντας έτσι τόσο επάρκεια καυσίμου όσο και σύντομες εφοδιαστικές αλυσίδες που δημιουργούν ευνοϊκές συνθήκες για την οικονομική και περιβαλλοντική βιωσιμότητα. Η ενεργειακή αξιοποίηση αγροτικής βιομάζας μπορεί να έχει επίσης θετικό κοινωνικό αντίκτυπο, ιδίως όσον αφορά τη δημιουργία τοπικών θέσεων εργασίας. Τέλος, από τεχνολογικής απόψεως, υπάρχουν διαθέσιμες σύγχρονες τεχνολογικές λύσεις που εξασφαλίζουν τη χρήση αγροτικής βιομάζας με χαμηλές εκπομπές και υψηλή απόδοση.</w:t>
      </w:r>
    </w:p>
    <w:p w:rsidR="006D5390" w:rsidRPr="006D5390" w:rsidRDefault="006D5390" w:rsidP="006D5390">
      <w:pPr>
        <w:spacing w:before="120" w:after="120"/>
        <w:outlineLvl w:val="0"/>
        <w:rPr>
          <w:rFonts w:asciiTheme="majorHAnsi" w:hAnsiTheme="majorHAnsi" w:cs="Arial"/>
          <w:color w:val="000000"/>
          <w:szCs w:val="22"/>
          <w:lang w:val="el-GR"/>
        </w:rPr>
      </w:pPr>
      <w:r w:rsidRPr="006D5390">
        <w:rPr>
          <w:rFonts w:asciiTheme="majorHAnsi" w:hAnsiTheme="majorHAnsi" w:cs="Arial"/>
          <w:color w:val="000000"/>
          <w:szCs w:val="22"/>
          <w:lang w:val="el-GR"/>
        </w:rPr>
        <w:t>Παρά αυτά τα πλεονεκτήματα, η εμπορική ανάπτυξη εφαρμογών θέρμανσης βασισμένων στην αγροτική βιομάζα είναι αργή για μια σειρά από λόγους: άγνοια των διαθέσιμων τεχνολογικών λύσεων, θεώρηση της αγροτικής βιομάζας ως ένα «δύσκολο» καύσιμο, δυσκολίες στη σύνδεση παραγωγής και ζήτησης βιομάζας και έλλειψη καθαρού πολιτικού οράματος και πλαισίου υποστήριξης. Ενώ υπάρχουν επιτυχημένα παραδείγματα, έχουν γενικά περιορισμένη προβολή και σπάνια είναι γνωστά εκτός της περιοχής όπου δραστηριοποιούνται.</w:t>
      </w:r>
    </w:p>
    <w:p w:rsidR="006D5390" w:rsidRPr="006D5390" w:rsidRDefault="006D5390" w:rsidP="006D5390">
      <w:pPr>
        <w:spacing w:before="120" w:after="120"/>
        <w:outlineLvl w:val="0"/>
        <w:rPr>
          <w:rFonts w:asciiTheme="majorHAnsi" w:hAnsiTheme="majorHAnsi" w:cs="Arial"/>
          <w:b/>
          <w:color w:val="000000"/>
          <w:szCs w:val="22"/>
          <w:lang w:val="el-GR"/>
        </w:rPr>
      </w:pPr>
      <w:r w:rsidRPr="006D5390">
        <w:rPr>
          <w:rFonts w:asciiTheme="majorHAnsi" w:hAnsiTheme="majorHAnsi" w:cs="Arial"/>
          <w:b/>
          <w:color w:val="000000"/>
          <w:szCs w:val="22"/>
          <w:lang w:val="el-GR"/>
        </w:rPr>
        <w:t xml:space="preserve">Το έργο </w:t>
      </w:r>
      <w:r w:rsidRPr="006D5390">
        <w:rPr>
          <w:rFonts w:asciiTheme="majorHAnsi" w:hAnsiTheme="majorHAnsi" w:cs="Arial"/>
          <w:b/>
          <w:color w:val="000000"/>
          <w:szCs w:val="22"/>
        </w:rPr>
        <w:t>AgroBioHeat</w:t>
      </w:r>
    </w:p>
    <w:p w:rsidR="006D5390" w:rsidRPr="006D5390" w:rsidRDefault="006D5390" w:rsidP="006D5390">
      <w:pPr>
        <w:spacing w:before="120" w:after="120"/>
        <w:outlineLvl w:val="0"/>
        <w:rPr>
          <w:rFonts w:asciiTheme="majorHAnsi" w:hAnsiTheme="majorHAnsi" w:cs="Arial"/>
          <w:color w:val="000000"/>
          <w:szCs w:val="22"/>
          <w:lang w:val="el-GR"/>
        </w:rPr>
      </w:pPr>
      <w:r w:rsidRPr="006D5390">
        <w:rPr>
          <w:rFonts w:asciiTheme="majorHAnsi" w:hAnsiTheme="majorHAnsi" w:cs="Arial"/>
          <w:color w:val="000000"/>
          <w:szCs w:val="22"/>
          <w:lang w:val="el-GR"/>
        </w:rPr>
        <w:t xml:space="preserve">Το έργο </w:t>
      </w:r>
      <w:r w:rsidRPr="006D5390">
        <w:rPr>
          <w:rFonts w:asciiTheme="majorHAnsi" w:hAnsiTheme="majorHAnsi" w:cs="Arial"/>
          <w:color w:val="000000"/>
          <w:szCs w:val="22"/>
        </w:rPr>
        <w:t>AgroBioHeat</w:t>
      </w:r>
      <w:r w:rsidRPr="006D5390">
        <w:rPr>
          <w:rFonts w:asciiTheme="majorHAnsi" w:hAnsiTheme="majorHAnsi" w:cs="Arial"/>
          <w:color w:val="000000"/>
          <w:szCs w:val="22"/>
          <w:lang w:val="el-GR"/>
        </w:rPr>
        <w:t xml:space="preserve"> έχει σχεδιαστεί ως μια εργαλειοθήκη για την υπερνίκηση αυτών των εμποδίων και για τη δημιουργία ενός ευνοϊκού πλαισίου για την εκτεταμένη εφαρμογή λύσεων θέρμανσης βασισμένων στην αγροτική βιομάζα. Οι περισσότερες από τις δραστηριότητες του έργου επικεντρώνονται σε έξι χώρες-στόχους: Γαλλία, Ελλάδα, Ισπανία, Κροατία, Ουκρανία και Ρουμανία.</w:t>
      </w:r>
    </w:p>
    <w:p w:rsidR="006D5390" w:rsidRDefault="006D5390" w:rsidP="006D5390">
      <w:pPr>
        <w:spacing w:before="120" w:after="120"/>
        <w:outlineLvl w:val="0"/>
        <w:rPr>
          <w:rFonts w:asciiTheme="majorHAnsi" w:hAnsiTheme="majorHAnsi" w:cs="Arial"/>
          <w:color w:val="000000"/>
          <w:szCs w:val="22"/>
          <w:lang w:val="el-GR"/>
        </w:rPr>
      </w:pPr>
      <w:r w:rsidRPr="006D5390">
        <w:rPr>
          <w:rFonts w:asciiTheme="majorHAnsi" w:hAnsiTheme="majorHAnsi" w:cs="Arial"/>
          <w:color w:val="000000"/>
          <w:szCs w:val="22"/>
          <w:lang w:val="el-GR"/>
        </w:rPr>
        <w:t xml:space="preserve">Ορισμένες από τις σημαντικότερες δραστηριότητες που θα υλοποιηθούν από το έργο </w:t>
      </w:r>
      <w:r w:rsidRPr="006D5390">
        <w:rPr>
          <w:rFonts w:asciiTheme="majorHAnsi" w:hAnsiTheme="majorHAnsi" w:cs="Arial"/>
          <w:color w:val="000000"/>
          <w:szCs w:val="22"/>
        </w:rPr>
        <w:t>AgroBioHeat</w:t>
      </w:r>
      <w:r w:rsidRPr="006D5390">
        <w:rPr>
          <w:rFonts w:asciiTheme="majorHAnsi" w:hAnsiTheme="majorHAnsi" w:cs="Arial"/>
          <w:color w:val="000000"/>
          <w:szCs w:val="22"/>
          <w:lang w:val="el-GR"/>
        </w:rPr>
        <w:t xml:space="preserve"> είναι: επαφή και σύνδεση με τοπικούς φορείς και ενίσχυση 8 εμβληματικών δράσεων για την υλοποίηση εφαρμογών θέρμανσης από αγροτική βιομάζα στις χώρες στόχους, μελέτη και προώθηση επιτυχημένων περιπτώσεων ως «καλά παραδείγματα», </w:t>
      </w:r>
      <w:r w:rsidRPr="006D5390">
        <w:rPr>
          <w:rFonts w:asciiTheme="majorHAnsi" w:hAnsiTheme="majorHAnsi" w:cs="Arial"/>
          <w:color w:val="000000"/>
          <w:szCs w:val="22"/>
          <w:lang w:val="el-GR"/>
        </w:rPr>
        <w:lastRenderedPageBreak/>
        <w:t xml:space="preserve">διαμόρφωση πολιτικών προτάσεων, καθώς και δράσεις ευαισθητοποίησης, ενημέρωσης και ενίσχυσης δεξιοτήτων και κατάρτισης. Ειδικότερα όσον αφορά το θέμα των πολιτικών συστάσεων, το </w:t>
      </w:r>
      <w:proofErr w:type="spellStart"/>
      <w:r w:rsidRPr="006D5390">
        <w:rPr>
          <w:rFonts w:asciiTheme="majorHAnsi" w:hAnsiTheme="majorHAnsi" w:cs="Arial"/>
          <w:color w:val="000000"/>
          <w:szCs w:val="22"/>
        </w:rPr>
        <w:t>AgroBioHeat</w:t>
      </w:r>
      <w:proofErr w:type="spellEnd"/>
      <w:r w:rsidRPr="006D5390">
        <w:rPr>
          <w:rFonts w:asciiTheme="majorHAnsi" w:hAnsiTheme="majorHAnsi" w:cs="Arial"/>
          <w:color w:val="000000"/>
          <w:szCs w:val="22"/>
          <w:lang w:val="el-GR"/>
        </w:rPr>
        <w:t xml:space="preserve"> φιλοδοξεί να προτείνει συγκεκριμένα όρια εκπομπών για λέβητες αγροτικής βιομάζας, βασισμένα σε μετρήσεις στις πειραματικές εγκαταστάσεις των εταίρων του έργου, σε πραγματικές μονάδες και σε επαφές με κατασκευαστές εξοπλισμού, προκειμένου να συμπεριληφθούν στην αναθεώρηση του Κανονισμού </w:t>
      </w:r>
      <w:proofErr w:type="spellStart"/>
      <w:r w:rsidRPr="006D5390">
        <w:rPr>
          <w:rFonts w:asciiTheme="majorHAnsi" w:hAnsiTheme="majorHAnsi" w:cs="Arial"/>
          <w:color w:val="000000"/>
          <w:szCs w:val="22"/>
        </w:rPr>
        <w:t>Ecodesign</w:t>
      </w:r>
      <w:proofErr w:type="spellEnd"/>
      <w:r w:rsidRPr="006D5390">
        <w:rPr>
          <w:rFonts w:asciiTheme="majorHAnsi" w:hAnsiTheme="majorHAnsi" w:cs="Arial"/>
          <w:color w:val="000000"/>
          <w:szCs w:val="22"/>
          <w:lang w:val="el-GR"/>
        </w:rPr>
        <w:t>.</w:t>
      </w:r>
    </w:p>
    <w:p w:rsidR="00263CBA" w:rsidRPr="006D5390" w:rsidRDefault="00263CBA" w:rsidP="00263CBA">
      <w:pPr>
        <w:spacing w:before="120" w:after="120"/>
        <w:outlineLvl w:val="0"/>
        <w:rPr>
          <w:rFonts w:asciiTheme="majorHAnsi" w:hAnsiTheme="majorHAnsi" w:cs="Arial"/>
          <w:color w:val="000000"/>
          <w:szCs w:val="22"/>
          <w:lang w:val="el-GR"/>
        </w:rPr>
      </w:pPr>
      <w:r w:rsidRPr="006D5390">
        <w:rPr>
          <w:rFonts w:asciiTheme="majorHAnsi" w:hAnsiTheme="majorHAnsi" w:cs="Arial"/>
          <w:color w:val="000000"/>
          <w:szCs w:val="22"/>
          <w:lang w:val="el-GR"/>
        </w:rPr>
        <w:t xml:space="preserve">Η κοινοπραξία του έργου αποτελεί από 13 οργανισμούς από 9 Ευρωπαϊκές χώρες, με μεγάλο εύρος δεξιοτήτων: φορείς, ενώσεις και </w:t>
      </w:r>
      <w:r w:rsidRPr="006D5390">
        <w:rPr>
          <w:rFonts w:asciiTheme="majorHAnsi" w:hAnsiTheme="majorHAnsi" w:cs="Arial"/>
          <w:color w:val="000000"/>
          <w:szCs w:val="22"/>
        </w:rPr>
        <w:t>clusters</w:t>
      </w:r>
      <w:r w:rsidRPr="006D5390">
        <w:rPr>
          <w:rFonts w:asciiTheme="majorHAnsi" w:hAnsiTheme="majorHAnsi" w:cs="Arial"/>
          <w:color w:val="000000"/>
          <w:szCs w:val="22"/>
          <w:lang w:val="el-GR"/>
        </w:rPr>
        <w:t xml:space="preserve"> που δραστηριοποιούνται στο χώρο της βιομάζας και την βιοενέργειας, των ανανεώσιμων πηγών ενέργειας γενικά ή τον αγροτικό τομέα, ερευνητικούς / τεχνικούς οργανισμούς με ευρεία γνώση του τομέα της βιομάζας και της βιοενέργειας, φορείς με ειδίκευση στις κοινωνικές μελέτες καθώς και μια επιχείρηση που προσφέρει ολοκληρωμένες υπηρεσίες θέρμανσης (εγκατάσταση και λειτουργία) από βιομάζα. Συγκεκριμένα, οι φορείς του έργου είναι οι εξής: Εθνικό Κέντρο Έρευνας και Τεχνολογικής Ανάπτυξης </w:t>
      </w:r>
      <w:r w:rsidR="00905B2C">
        <w:rPr>
          <w:rFonts w:asciiTheme="majorHAnsi" w:hAnsiTheme="majorHAnsi" w:cs="Arial"/>
          <w:color w:val="000000"/>
          <w:szCs w:val="22"/>
          <w:lang w:val="el-GR"/>
        </w:rPr>
        <w:t xml:space="preserve">– ΕΚΕΤΑ </w:t>
      </w:r>
      <w:r w:rsidRPr="006D5390">
        <w:rPr>
          <w:rFonts w:asciiTheme="majorHAnsi" w:hAnsiTheme="majorHAnsi" w:cs="Arial"/>
          <w:color w:val="000000"/>
          <w:szCs w:val="22"/>
          <w:lang w:val="el-GR"/>
        </w:rPr>
        <w:t xml:space="preserve">(Ελλάδα), </w:t>
      </w:r>
      <w:proofErr w:type="spellStart"/>
      <w:r w:rsidRPr="006D5390">
        <w:rPr>
          <w:rFonts w:asciiTheme="majorHAnsi" w:hAnsiTheme="majorHAnsi" w:cs="Arial"/>
          <w:color w:val="000000"/>
          <w:szCs w:val="22"/>
        </w:rPr>
        <w:t>Fundaci</w:t>
      </w:r>
      <w:proofErr w:type="spellEnd"/>
      <w:r w:rsidRPr="006D5390">
        <w:rPr>
          <w:rFonts w:asciiTheme="majorHAnsi" w:hAnsiTheme="majorHAnsi" w:cs="Arial"/>
          <w:color w:val="000000"/>
          <w:szCs w:val="22"/>
          <w:lang w:val="el-GR"/>
        </w:rPr>
        <w:t>ó</w:t>
      </w:r>
      <w:r w:rsidRPr="006D5390">
        <w:rPr>
          <w:rFonts w:asciiTheme="majorHAnsi" w:hAnsiTheme="majorHAnsi" w:cs="Arial"/>
          <w:color w:val="000000"/>
          <w:szCs w:val="22"/>
        </w:rPr>
        <w:t>n</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CIRCE</w:t>
      </w:r>
      <w:r w:rsidRPr="006D5390">
        <w:rPr>
          <w:rFonts w:asciiTheme="majorHAnsi" w:hAnsiTheme="majorHAnsi" w:cs="Arial"/>
          <w:color w:val="000000"/>
          <w:szCs w:val="22"/>
          <w:lang w:val="el-GR"/>
        </w:rPr>
        <w:t xml:space="preserve"> (Ισπανία), </w:t>
      </w:r>
      <w:r w:rsidRPr="006D5390">
        <w:rPr>
          <w:rFonts w:asciiTheme="majorHAnsi" w:hAnsiTheme="majorHAnsi" w:cs="Arial"/>
          <w:color w:val="000000"/>
          <w:szCs w:val="22"/>
        </w:rPr>
        <w:t>AVEBIOM</w:t>
      </w:r>
      <w:r w:rsidRPr="006D5390">
        <w:rPr>
          <w:rFonts w:asciiTheme="majorHAnsi" w:hAnsiTheme="majorHAnsi" w:cs="Arial"/>
          <w:color w:val="000000"/>
          <w:szCs w:val="22"/>
          <w:lang w:val="el-GR"/>
        </w:rPr>
        <w:t xml:space="preserve"> (Ισπανία), BIOS BIOENERGIESYSTEME (Αυστρία), </w:t>
      </w:r>
      <w:r w:rsidRPr="006D5390">
        <w:rPr>
          <w:rFonts w:asciiTheme="majorHAnsi" w:hAnsiTheme="majorHAnsi" w:cs="Arial"/>
          <w:color w:val="000000"/>
          <w:szCs w:val="22"/>
        </w:rPr>
        <w:t>Agro</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Business</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Park</w:t>
      </w:r>
      <w:r w:rsidRPr="006D5390">
        <w:rPr>
          <w:rFonts w:asciiTheme="majorHAnsi" w:hAnsiTheme="majorHAnsi" w:cs="Arial"/>
          <w:color w:val="000000"/>
          <w:szCs w:val="22"/>
          <w:lang w:val="el-GR"/>
        </w:rPr>
        <w:t xml:space="preserve"> (Δανία), </w:t>
      </w:r>
      <w:r w:rsidRPr="006D5390">
        <w:rPr>
          <w:rFonts w:asciiTheme="majorHAnsi" w:hAnsiTheme="majorHAnsi" w:cs="Arial"/>
          <w:color w:val="000000"/>
          <w:szCs w:val="22"/>
        </w:rPr>
        <w:t>Bioenergy</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Europe</w:t>
      </w:r>
      <w:r w:rsidRPr="006D5390">
        <w:rPr>
          <w:rFonts w:asciiTheme="majorHAnsi" w:hAnsiTheme="majorHAnsi" w:cs="Arial"/>
          <w:color w:val="000000"/>
          <w:szCs w:val="22"/>
          <w:lang w:val="el-GR"/>
        </w:rPr>
        <w:t xml:space="preserve"> (Βέλγιο), </w:t>
      </w:r>
      <w:r w:rsidRPr="006D5390">
        <w:rPr>
          <w:rFonts w:asciiTheme="majorHAnsi" w:hAnsiTheme="majorHAnsi" w:cs="Arial"/>
          <w:color w:val="000000"/>
          <w:szCs w:val="22"/>
        </w:rPr>
        <w:t>Green</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Energy</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Cooperative</w:t>
      </w:r>
      <w:r w:rsidRPr="006D5390">
        <w:rPr>
          <w:rFonts w:asciiTheme="majorHAnsi" w:hAnsiTheme="majorHAnsi" w:cs="Arial"/>
          <w:color w:val="000000"/>
          <w:szCs w:val="22"/>
          <w:lang w:val="el-GR"/>
        </w:rPr>
        <w:t xml:space="preserve"> – </w:t>
      </w:r>
      <w:r w:rsidRPr="006D5390">
        <w:rPr>
          <w:rFonts w:asciiTheme="majorHAnsi" w:hAnsiTheme="majorHAnsi" w:cs="Arial"/>
          <w:color w:val="000000"/>
          <w:szCs w:val="22"/>
        </w:rPr>
        <w:t>ZEZ</w:t>
      </w:r>
      <w:r w:rsidRPr="006D5390">
        <w:rPr>
          <w:rFonts w:asciiTheme="majorHAnsi" w:hAnsiTheme="majorHAnsi" w:cs="Arial"/>
          <w:color w:val="000000"/>
          <w:szCs w:val="22"/>
          <w:lang w:val="el-GR"/>
        </w:rPr>
        <w:t xml:space="preserve"> (Κροατία), </w:t>
      </w:r>
      <w:r w:rsidRPr="006D5390">
        <w:rPr>
          <w:rFonts w:asciiTheme="majorHAnsi" w:hAnsiTheme="majorHAnsi" w:cs="Arial"/>
          <w:color w:val="000000"/>
          <w:szCs w:val="22"/>
        </w:rPr>
        <w:t>Green</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Energy</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Innovative</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Biomass</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Cluster</w:t>
      </w:r>
      <w:r w:rsidRPr="006D5390">
        <w:rPr>
          <w:rFonts w:asciiTheme="majorHAnsi" w:hAnsiTheme="majorHAnsi" w:cs="Arial"/>
          <w:color w:val="000000"/>
          <w:szCs w:val="22"/>
          <w:lang w:val="el-GR"/>
        </w:rPr>
        <w:t xml:space="preserve"> (Ρουμανία), Ινστιτούτο Αγροτικής &amp; Συνεταιριστικής Οικονομίας ΙΝΑΣΟ-ΠΑΣΕΓΕΣ (Ελλάδα), </w:t>
      </w:r>
      <w:proofErr w:type="spellStart"/>
      <w:r w:rsidRPr="006D5390">
        <w:rPr>
          <w:rFonts w:asciiTheme="majorHAnsi" w:hAnsiTheme="majorHAnsi" w:cs="Arial"/>
          <w:color w:val="000000"/>
          <w:szCs w:val="22"/>
        </w:rPr>
        <w:t>UABio</w:t>
      </w:r>
      <w:proofErr w:type="spellEnd"/>
      <w:r w:rsidRPr="006D5390">
        <w:rPr>
          <w:rFonts w:asciiTheme="majorHAnsi" w:hAnsiTheme="majorHAnsi" w:cs="Arial"/>
          <w:color w:val="000000"/>
          <w:szCs w:val="22"/>
          <w:lang w:val="el-GR"/>
        </w:rPr>
        <w:t xml:space="preserve"> (Ουκρανία), </w:t>
      </w:r>
      <w:r w:rsidRPr="006D5390">
        <w:rPr>
          <w:rFonts w:asciiTheme="majorHAnsi" w:hAnsiTheme="majorHAnsi" w:cs="Arial"/>
          <w:color w:val="000000"/>
          <w:szCs w:val="22"/>
        </w:rPr>
        <w:t>White</w:t>
      </w:r>
      <w:r w:rsidRPr="006D5390">
        <w:rPr>
          <w:rFonts w:asciiTheme="majorHAnsi" w:hAnsiTheme="majorHAnsi" w:cs="Arial"/>
          <w:color w:val="000000"/>
          <w:szCs w:val="22"/>
          <w:lang w:val="el-GR"/>
        </w:rPr>
        <w:t xml:space="preserve"> </w:t>
      </w:r>
      <w:r w:rsidRPr="006D5390">
        <w:rPr>
          <w:rFonts w:asciiTheme="majorHAnsi" w:hAnsiTheme="majorHAnsi" w:cs="Arial"/>
          <w:color w:val="000000"/>
          <w:szCs w:val="22"/>
        </w:rPr>
        <w:t>Research</w:t>
      </w:r>
      <w:r w:rsidRPr="006D5390">
        <w:rPr>
          <w:rFonts w:asciiTheme="majorHAnsi" w:hAnsiTheme="majorHAnsi" w:cs="Arial"/>
          <w:color w:val="000000"/>
          <w:szCs w:val="22"/>
          <w:lang w:val="el-GR"/>
        </w:rPr>
        <w:t xml:space="preserve"> (Βέλγιο), </w:t>
      </w:r>
      <w:proofErr w:type="spellStart"/>
      <w:r w:rsidRPr="006D5390">
        <w:rPr>
          <w:rFonts w:asciiTheme="majorHAnsi" w:hAnsiTheme="majorHAnsi" w:cs="Arial"/>
          <w:color w:val="000000"/>
          <w:szCs w:val="22"/>
        </w:rPr>
        <w:t>Agronergy</w:t>
      </w:r>
      <w:proofErr w:type="spellEnd"/>
      <w:r w:rsidRPr="006D5390">
        <w:rPr>
          <w:rFonts w:asciiTheme="majorHAnsi" w:hAnsiTheme="majorHAnsi" w:cs="Arial"/>
          <w:color w:val="000000"/>
          <w:szCs w:val="22"/>
          <w:lang w:val="el-GR"/>
        </w:rPr>
        <w:t xml:space="preserve"> (Γαλλία) και </w:t>
      </w:r>
      <w:r w:rsidRPr="006D5390">
        <w:rPr>
          <w:rFonts w:asciiTheme="majorHAnsi" w:hAnsiTheme="majorHAnsi" w:cs="Arial"/>
          <w:color w:val="000000"/>
          <w:szCs w:val="22"/>
        </w:rPr>
        <w:t>AILE</w:t>
      </w:r>
      <w:r w:rsidRPr="006D5390">
        <w:rPr>
          <w:rFonts w:asciiTheme="majorHAnsi" w:hAnsiTheme="majorHAnsi" w:cs="Arial"/>
          <w:color w:val="000000"/>
          <w:szCs w:val="22"/>
          <w:lang w:val="el-GR"/>
        </w:rPr>
        <w:t xml:space="preserve"> (Γαλλία).</w:t>
      </w:r>
    </w:p>
    <w:p w:rsidR="006D5390" w:rsidRPr="006D5390" w:rsidRDefault="006D5390" w:rsidP="006D5390">
      <w:pPr>
        <w:spacing w:before="120" w:after="120"/>
        <w:outlineLvl w:val="0"/>
        <w:rPr>
          <w:rFonts w:asciiTheme="majorHAnsi" w:hAnsiTheme="majorHAnsi" w:cs="Arial"/>
          <w:color w:val="000000"/>
          <w:szCs w:val="22"/>
          <w:lang w:val="el-GR"/>
        </w:rPr>
      </w:pPr>
      <w:r w:rsidRPr="006D5390">
        <w:rPr>
          <w:rFonts w:asciiTheme="majorHAnsi" w:hAnsiTheme="majorHAnsi" w:cs="Arial"/>
          <w:color w:val="000000"/>
          <w:szCs w:val="22"/>
          <w:lang w:val="el-GR"/>
        </w:rPr>
        <w:t xml:space="preserve">Το ΕΚΕΤΑ είναι ο συντονιστής του έργου και έχει ενεργό συμμετοχή στις περισσότερες από τις δραστηριότητές του. Αναλυτικότερα, το ΕΚΕΤΑ ηγείται της δραστηριότητας που αφορά την ταυτοποίηση, μελέτη και προώθηση των επιτυχημένων παραδειγμάτων θέρμανσης με αγροτική βιομάζα, ενώ θα είναι υπεύθυνο και για τη δημιουργία ενός Παρατηρητηρίου Θέρμανσης Αγροτικής Βιομάζας. Σε συνεργασία με το ΙΝΑΣΟ-ΠΑΣΕΓΕΣ, το ΕΚΕΤΑ εμπλέκεται ενεργά σε δράσεις σύνδεσης και ενίσχυσης τοπικών φορέων </w:t>
      </w:r>
      <w:r w:rsidR="00905B2C">
        <w:rPr>
          <w:rFonts w:asciiTheme="majorHAnsi" w:hAnsiTheme="majorHAnsi" w:cs="Arial"/>
          <w:color w:val="000000"/>
          <w:szCs w:val="22"/>
          <w:lang w:val="el-GR"/>
        </w:rPr>
        <w:t xml:space="preserve">στην Ελλάδα, </w:t>
      </w:r>
      <w:r w:rsidRPr="006D5390">
        <w:rPr>
          <w:rFonts w:asciiTheme="majorHAnsi" w:hAnsiTheme="majorHAnsi" w:cs="Arial"/>
          <w:color w:val="000000"/>
          <w:szCs w:val="22"/>
          <w:lang w:val="el-GR"/>
        </w:rPr>
        <w:t>ενώ θα προσφέρει την τεχνογνωσία του στο θέμα της βιοενέργειας σε νέες πρωτοβουλίες. Ως προς το τεχνικό μέρος του έργου, το ΕΚΕΤΑ θα πραγματοποιήσει εργαστηριακές δοκιμές επιλεγμένων λεβήτων αγροτικής βιομάζας και μέτρηση εκπομπών και βαθμού απόδοσης των συστημάτων αυτών, οι οποίες και θα χρησιμοποιηθούν στη διαμόρφωση προτάσεων για τα όρια εκπομπών λεβήτων αγροτικής βιομάζας σε Ευρωπαϊκό επίπεδο.</w:t>
      </w:r>
    </w:p>
    <w:p w:rsidR="006D5390" w:rsidRPr="006D5390" w:rsidRDefault="006D5390" w:rsidP="006D5390">
      <w:pPr>
        <w:spacing w:before="120" w:after="120"/>
        <w:outlineLvl w:val="0"/>
        <w:rPr>
          <w:rFonts w:asciiTheme="majorHAnsi" w:hAnsiTheme="majorHAnsi" w:cs="Arial"/>
          <w:color w:val="000000"/>
          <w:szCs w:val="22"/>
          <w:lang w:val="el-GR"/>
        </w:rPr>
      </w:pPr>
      <w:r w:rsidRPr="006D5390">
        <w:rPr>
          <w:rFonts w:asciiTheme="majorHAnsi" w:hAnsiTheme="majorHAnsi" w:cs="Arial"/>
          <w:color w:val="000000"/>
          <w:szCs w:val="22"/>
          <w:lang w:val="el-GR"/>
        </w:rPr>
        <w:t xml:space="preserve">Η εναρκτήρια συνάντηση του έργου πραγματοποιήθηκε στη Θεσσαλονίκη, στις 15 – 16 Ιανουαρίου 2019, με τη συμμετοχή εκπροσώπων από όλους τους φορείς του έργου. Η συνάντηση έθεσε τις βάσεις για την έναρξη διάφορων δραστηριοτήτων του έργου που αναμένονται να έχουν θετική επίδραση στην υλοποίηση έργων και δράσεων σχετικών με τη θέρμανση από αγροτική βιομάζα. Επιπρόσθετα, οι εταίροι του έργου είχαν την ευκαιρία να επισκεφτούν μια πραγματική περίπτωση θέρμανσης με αγροτική βιομάζα στην Ελλάδα: τις εγκαταστάσεις της εταιρείας </w:t>
      </w:r>
      <w:r w:rsidRPr="006D5390">
        <w:rPr>
          <w:rFonts w:asciiTheme="majorHAnsi" w:hAnsiTheme="majorHAnsi" w:cs="Arial"/>
          <w:color w:val="000000"/>
          <w:szCs w:val="22"/>
        </w:rPr>
        <w:t>AGRIS</w:t>
      </w:r>
      <w:r w:rsidRPr="006D5390">
        <w:rPr>
          <w:rFonts w:asciiTheme="majorHAnsi" w:hAnsiTheme="majorHAnsi" w:cs="Arial"/>
          <w:color w:val="000000"/>
          <w:szCs w:val="22"/>
          <w:lang w:val="el-GR"/>
        </w:rPr>
        <w:t xml:space="preserve"> στο Κλειδί Ημαθίας. Το φυτώριο 30 στρεμμάτων και ο Πειραματικός Σταθμός έκτασης 2 στρεμμάτων της εταιρείας θερμαίνονται σχεδόν αποκλειστικά με χρήση αγροτικής βιομάζας (πελλέτες ηλίανθου), επιτυγχάνοντας έτσι εξοικονόμηση κόστους της τάξης του 20 – 30 % σε σχέση με το μαζούτ που χρησιμοποιούσε στο παρελθόν.</w:t>
      </w:r>
    </w:p>
    <w:p w:rsidR="006D5390" w:rsidRPr="006D5390" w:rsidRDefault="006D5390" w:rsidP="006D5390">
      <w:pPr>
        <w:spacing w:before="120" w:after="120"/>
        <w:outlineLvl w:val="0"/>
        <w:rPr>
          <w:rFonts w:asciiTheme="majorHAnsi" w:hAnsiTheme="majorHAnsi" w:cs="Arial"/>
          <w:b/>
          <w:color w:val="000000"/>
          <w:szCs w:val="22"/>
          <w:lang w:val="el-GR"/>
        </w:rPr>
      </w:pPr>
      <w:r w:rsidRPr="006D5390">
        <w:rPr>
          <w:rFonts w:asciiTheme="majorHAnsi" w:hAnsiTheme="majorHAnsi" w:cs="Arial"/>
          <w:b/>
          <w:color w:val="000000"/>
          <w:szCs w:val="22"/>
          <w:lang w:val="el-GR"/>
        </w:rPr>
        <w:t>Στοιχεία επικοινωνίας και περισσότερες πληροφορίες</w:t>
      </w:r>
    </w:p>
    <w:p w:rsidR="00263CBA" w:rsidRDefault="00263CBA" w:rsidP="006D5390">
      <w:pPr>
        <w:spacing w:before="120" w:after="120"/>
        <w:outlineLvl w:val="0"/>
        <w:rPr>
          <w:rFonts w:asciiTheme="majorHAnsi" w:hAnsiTheme="majorHAnsi" w:cs="Arial"/>
          <w:color w:val="000000"/>
          <w:szCs w:val="22"/>
          <w:lang w:val="el-GR"/>
        </w:rPr>
      </w:pPr>
      <w:r w:rsidRPr="00263CBA">
        <w:rPr>
          <w:rFonts w:asciiTheme="majorHAnsi" w:hAnsiTheme="majorHAnsi" w:cs="Arial"/>
          <w:noProof/>
          <w:color w:val="000000"/>
          <w:szCs w:val="22"/>
          <w:lang w:val="el-GR" w:eastAsia="el-GR"/>
        </w:rPr>
        <w:drawing>
          <wp:anchor distT="0" distB="0" distL="114300" distR="114300" simplePos="0" relativeHeight="251658240" behindDoc="1" locked="0" layoutInCell="1" allowOverlap="1" wp14:anchorId="70266821" wp14:editId="0C75B10E">
            <wp:simplePos x="0" y="0"/>
            <wp:positionH relativeFrom="column">
              <wp:posOffset>2540</wp:posOffset>
            </wp:positionH>
            <wp:positionV relativeFrom="paragraph">
              <wp:posOffset>52070</wp:posOffset>
            </wp:positionV>
            <wp:extent cx="1267460" cy="846455"/>
            <wp:effectExtent l="0" t="0" r="8890" b="0"/>
            <wp:wrapSquare wrapText="bothSides"/>
            <wp:docPr id="1" name="Picture 1" descr="C:\Users\manolis\Desktop\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olis\Desktop\flag_yellow_l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7460" cy="846455"/>
                    </a:xfrm>
                    <a:prstGeom prst="rect">
                      <a:avLst/>
                    </a:prstGeom>
                    <a:noFill/>
                    <a:ln>
                      <a:noFill/>
                    </a:ln>
                  </pic:spPr>
                </pic:pic>
              </a:graphicData>
            </a:graphic>
          </wp:anchor>
        </w:drawing>
      </w:r>
    </w:p>
    <w:p w:rsidR="006D5390" w:rsidRPr="006D5390" w:rsidRDefault="006D5390" w:rsidP="006D5390">
      <w:pPr>
        <w:spacing w:before="120" w:after="120"/>
        <w:outlineLvl w:val="0"/>
        <w:rPr>
          <w:rFonts w:asciiTheme="majorHAnsi" w:hAnsiTheme="majorHAnsi" w:cs="Arial"/>
          <w:color w:val="000000"/>
          <w:szCs w:val="22"/>
          <w:lang w:val="el-GR"/>
        </w:rPr>
      </w:pPr>
      <w:r w:rsidRPr="006D5390">
        <w:rPr>
          <w:rFonts w:asciiTheme="majorHAnsi" w:hAnsiTheme="majorHAnsi" w:cs="Arial"/>
          <w:color w:val="000000"/>
          <w:szCs w:val="22"/>
          <w:lang w:val="el-GR"/>
        </w:rPr>
        <w:t xml:space="preserve">Το έργο </w:t>
      </w:r>
      <w:r w:rsidRPr="006D5390">
        <w:rPr>
          <w:rFonts w:asciiTheme="majorHAnsi" w:hAnsiTheme="majorHAnsi" w:cs="Arial"/>
          <w:color w:val="000000"/>
          <w:szCs w:val="22"/>
        </w:rPr>
        <w:t>AgroBioHeat</w:t>
      </w:r>
      <w:r w:rsidRPr="006D5390">
        <w:rPr>
          <w:rFonts w:asciiTheme="majorHAnsi" w:hAnsiTheme="majorHAnsi" w:cs="Arial"/>
          <w:color w:val="000000"/>
          <w:szCs w:val="22"/>
          <w:lang w:val="el-GR"/>
        </w:rPr>
        <w:t xml:space="preserve"> ξεκίνησε την 1</w:t>
      </w:r>
      <w:r w:rsidRPr="006D5390">
        <w:rPr>
          <w:rFonts w:asciiTheme="majorHAnsi" w:hAnsiTheme="majorHAnsi" w:cs="Arial"/>
          <w:color w:val="000000"/>
          <w:szCs w:val="22"/>
          <w:vertAlign w:val="superscript"/>
          <w:lang w:val="el-GR"/>
        </w:rPr>
        <w:t>η</w:t>
      </w:r>
      <w:r w:rsidRPr="006D5390">
        <w:rPr>
          <w:rFonts w:asciiTheme="majorHAnsi" w:hAnsiTheme="majorHAnsi" w:cs="Arial"/>
          <w:color w:val="000000"/>
          <w:szCs w:val="22"/>
          <w:lang w:val="el-GR"/>
        </w:rPr>
        <w:t xml:space="preserve"> Ιανουαρίου 2019 και θα έχει τριετή διάρκεια. Χρηματοδοτείται από το πρόγραμμα της Ευρωπαϊκής Ένωσης για την έρευνα και την καινοτομία «Ορίζοντας 2020» (Αριθμός συμβολαίου 818369).</w:t>
      </w:r>
    </w:p>
    <w:p w:rsidR="00553FE1" w:rsidRPr="00363A16" w:rsidRDefault="00553FE1" w:rsidP="00363A16">
      <w:pPr>
        <w:pStyle w:val="Standard"/>
        <w:rPr>
          <w:rFonts w:asciiTheme="majorHAnsi" w:hAnsiTheme="majorHAnsi" w:cs="Arial"/>
          <w:lang w:val="el-GR"/>
        </w:rPr>
      </w:pPr>
    </w:p>
    <w:p w:rsidR="00363A16" w:rsidRDefault="00363A16" w:rsidP="00363A16">
      <w:pPr>
        <w:pStyle w:val="Standard"/>
        <w:rPr>
          <w:rFonts w:cs="Arial"/>
          <w:lang w:val="el-GR"/>
        </w:rPr>
      </w:pPr>
    </w:p>
    <w:p w:rsidR="00363A16" w:rsidRDefault="00363A16" w:rsidP="00363A16">
      <w:pPr>
        <w:pStyle w:val="Standard"/>
        <w:rPr>
          <w:rFonts w:cs="Arial"/>
          <w:lang w:val="el-GR"/>
        </w:rPr>
      </w:pPr>
    </w:p>
    <w:p w:rsidR="0085335A" w:rsidRPr="000549CC" w:rsidRDefault="0085335A" w:rsidP="0085335A">
      <w:pPr>
        <w:pStyle w:val="Standard"/>
        <w:rPr>
          <w:rFonts w:asciiTheme="majorHAnsi" w:hAnsiTheme="majorHAnsi"/>
          <w:sz w:val="20"/>
          <w:lang w:val="el-GR"/>
        </w:rPr>
      </w:pPr>
      <w:r w:rsidRPr="000549CC">
        <w:rPr>
          <w:rFonts w:asciiTheme="majorHAnsi" w:hAnsiTheme="majorHAnsi"/>
          <w:b/>
          <w:sz w:val="20"/>
          <w:lang w:val="el-GR" w:eastAsia="el-GR"/>
        </w:rPr>
        <w:t>Πληροφορίες επικοινωνίας</w:t>
      </w:r>
      <w:r w:rsidRPr="000549CC">
        <w:rPr>
          <w:rFonts w:asciiTheme="majorHAnsi" w:hAnsiTheme="majorHAnsi"/>
          <w:sz w:val="20"/>
          <w:lang w:val="el-GR"/>
        </w:rPr>
        <w:t xml:space="preserve">: </w:t>
      </w:r>
    </w:p>
    <w:p w:rsidR="00363A16" w:rsidRPr="000549CC" w:rsidRDefault="00363A16" w:rsidP="00363A16">
      <w:pPr>
        <w:rPr>
          <w:rFonts w:asciiTheme="majorHAnsi" w:hAnsiTheme="majorHAnsi" w:cs="Arial"/>
          <w:sz w:val="20"/>
          <w:lang w:val="el-GR"/>
        </w:rPr>
      </w:pPr>
      <w:r w:rsidRPr="000549CC">
        <w:rPr>
          <w:rFonts w:asciiTheme="majorHAnsi" w:hAnsiTheme="majorHAnsi" w:cs="Arial"/>
          <w:sz w:val="20"/>
          <w:lang w:val="el-GR"/>
        </w:rPr>
        <w:t xml:space="preserve">- </w:t>
      </w:r>
      <w:r w:rsidR="006D5390">
        <w:rPr>
          <w:rFonts w:asciiTheme="majorHAnsi" w:hAnsiTheme="majorHAnsi" w:cs="Arial"/>
          <w:sz w:val="20"/>
          <w:lang w:val="el-GR"/>
        </w:rPr>
        <w:t xml:space="preserve">Μανώλης </w:t>
      </w:r>
      <w:proofErr w:type="spellStart"/>
      <w:r w:rsidR="006D5390">
        <w:rPr>
          <w:rFonts w:asciiTheme="majorHAnsi" w:hAnsiTheme="majorHAnsi" w:cs="Arial"/>
          <w:sz w:val="20"/>
          <w:lang w:val="el-GR"/>
        </w:rPr>
        <w:t>Καραμπίνης</w:t>
      </w:r>
      <w:proofErr w:type="spellEnd"/>
      <w:r w:rsidRPr="000549CC">
        <w:rPr>
          <w:rFonts w:asciiTheme="majorHAnsi" w:hAnsiTheme="majorHAnsi" w:cs="Arial"/>
          <w:sz w:val="20"/>
          <w:lang w:val="el-GR"/>
        </w:rPr>
        <w:t xml:space="preserve">, </w:t>
      </w:r>
      <w:r w:rsidR="00303A14">
        <w:rPr>
          <w:rFonts w:asciiTheme="majorHAnsi" w:hAnsiTheme="majorHAnsi" w:cs="Arial"/>
          <w:sz w:val="20"/>
          <w:lang w:val="el-GR"/>
        </w:rPr>
        <w:t xml:space="preserve">Συντονιστής έργου </w:t>
      </w:r>
      <w:proofErr w:type="spellStart"/>
      <w:r w:rsidR="00303A14">
        <w:rPr>
          <w:rFonts w:asciiTheme="majorHAnsi" w:hAnsiTheme="majorHAnsi" w:cs="Arial"/>
          <w:sz w:val="20"/>
        </w:rPr>
        <w:t>AgroBioHeat</w:t>
      </w:r>
      <w:proofErr w:type="spellEnd"/>
      <w:r w:rsidR="00303A14">
        <w:rPr>
          <w:rFonts w:asciiTheme="majorHAnsi" w:hAnsiTheme="majorHAnsi" w:cs="Arial"/>
          <w:sz w:val="20"/>
          <w:lang w:val="el-GR"/>
        </w:rPr>
        <w:t xml:space="preserve">, </w:t>
      </w:r>
      <w:r w:rsidR="00070B8C">
        <w:rPr>
          <w:rFonts w:asciiTheme="majorHAnsi" w:hAnsiTheme="majorHAnsi" w:cs="Arial"/>
          <w:sz w:val="20"/>
          <w:lang w:val="el-GR"/>
        </w:rPr>
        <w:t>ΙΔΕΠ/ΕΚΕΤΑ</w:t>
      </w:r>
      <w:r w:rsidRPr="000549CC">
        <w:rPr>
          <w:rFonts w:asciiTheme="majorHAnsi" w:hAnsiTheme="majorHAnsi" w:cs="Arial"/>
          <w:sz w:val="20"/>
          <w:lang w:val="el-GR"/>
        </w:rPr>
        <w:t xml:space="preserve"> </w:t>
      </w:r>
      <w:r w:rsidRPr="000549CC">
        <w:rPr>
          <w:rFonts w:asciiTheme="majorHAnsi" w:hAnsiTheme="majorHAnsi" w:cs="Arial"/>
          <w:sz w:val="20"/>
          <w:lang w:val="de-DE"/>
        </w:rPr>
        <w:t>E</w:t>
      </w:r>
      <w:r w:rsidRPr="00303A14">
        <w:rPr>
          <w:rFonts w:asciiTheme="majorHAnsi" w:hAnsiTheme="majorHAnsi" w:cs="Arial"/>
          <w:sz w:val="20"/>
          <w:lang w:val="el-GR"/>
        </w:rPr>
        <w:t>-</w:t>
      </w:r>
      <w:r w:rsidRPr="000549CC">
        <w:rPr>
          <w:rFonts w:asciiTheme="majorHAnsi" w:hAnsiTheme="majorHAnsi" w:cs="Arial"/>
          <w:sz w:val="20"/>
          <w:lang w:val="de-DE"/>
        </w:rPr>
        <w:t>mail</w:t>
      </w:r>
      <w:r w:rsidRPr="00303A14">
        <w:rPr>
          <w:rFonts w:asciiTheme="majorHAnsi" w:hAnsiTheme="majorHAnsi" w:cs="Arial"/>
          <w:sz w:val="20"/>
          <w:lang w:val="el-GR"/>
        </w:rPr>
        <w:t xml:space="preserve">: </w:t>
      </w:r>
      <w:hyperlink r:id="rId9" w:history="1">
        <w:r w:rsidR="00303A14" w:rsidRPr="008A22B2">
          <w:rPr>
            <w:rStyle w:val="Hyperlink"/>
            <w:rFonts w:asciiTheme="majorHAnsi" w:hAnsiTheme="majorHAnsi" w:cs="Arial"/>
            <w:sz w:val="20"/>
            <w:lang w:val="de-DE"/>
          </w:rPr>
          <w:t>karampinis</w:t>
        </w:r>
        <w:r w:rsidR="00303A14" w:rsidRPr="00303A14">
          <w:rPr>
            <w:rStyle w:val="Hyperlink"/>
            <w:rFonts w:asciiTheme="majorHAnsi" w:hAnsiTheme="majorHAnsi" w:cs="Arial"/>
            <w:sz w:val="20"/>
            <w:lang w:val="el-GR"/>
          </w:rPr>
          <w:t>@</w:t>
        </w:r>
        <w:r w:rsidR="00303A14" w:rsidRPr="008A22B2">
          <w:rPr>
            <w:rStyle w:val="Hyperlink"/>
            <w:rFonts w:asciiTheme="majorHAnsi" w:hAnsiTheme="majorHAnsi" w:cs="Arial"/>
            <w:sz w:val="20"/>
            <w:lang w:val="de-DE"/>
          </w:rPr>
          <w:t>certh</w:t>
        </w:r>
        <w:r w:rsidR="00303A14" w:rsidRPr="00303A14">
          <w:rPr>
            <w:rStyle w:val="Hyperlink"/>
            <w:rFonts w:asciiTheme="majorHAnsi" w:hAnsiTheme="majorHAnsi" w:cs="Arial"/>
            <w:sz w:val="20"/>
            <w:lang w:val="el-GR"/>
          </w:rPr>
          <w:t>.</w:t>
        </w:r>
        <w:proofErr w:type="spellStart"/>
        <w:r w:rsidR="00303A14" w:rsidRPr="00303A14">
          <w:rPr>
            <w:rStyle w:val="Hyperlink"/>
            <w:rFonts w:asciiTheme="majorHAnsi" w:hAnsiTheme="majorHAnsi" w:cs="Arial"/>
            <w:sz w:val="20"/>
            <w:lang w:val="de-DE"/>
          </w:rPr>
          <w:t>gr</w:t>
        </w:r>
        <w:proofErr w:type="spellEnd"/>
      </w:hyperlink>
      <w:r w:rsidR="00254FDB" w:rsidRPr="00303A14">
        <w:rPr>
          <w:rFonts w:asciiTheme="majorHAnsi" w:hAnsiTheme="majorHAnsi" w:cs="Arial"/>
          <w:sz w:val="20"/>
          <w:lang w:val="el-GR"/>
        </w:rPr>
        <w:t xml:space="preserve"> </w:t>
      </w:r>
      <w:r w:rsidRPr="00303A14">
        <w:rPr>
          <w:rFonts w:asciiTheme="majorHAnsi" w:hAnsiTheme="majorHAnsi" w:cs="Arial"/>
          <w:sz w:val="20"/>
          <w:lang w:val="el-GR"/>
        </w:rPr>
        <w:t xml:space="preserve">. </w:t>
      </w:r>
      <w:proofErr w:type="spellStart"/>
      <w:r w:rsidRPr="000549CC">
        <w:rPr>
          <w:rFonts w:asciiTheme="majorHAnsi" w:hAnsiTheme="majorHAnsi" w:cs="Arial"/>
          <w:sz w:val="20"/>
          <w:lang w:val="el-GR"/>
        </w:rPr>
        <w:t>Τηλ</w:t>
      </w:r>
      <w:proofErr w:type="spellEnd"/>
      <w:r w:rsidRPr="000549CC">
        <w:rPr>
          <w:rFonts w:asciiTheme="majorHAnsi" w:hAnsiTheme="majorHAnsi" w:cs="Arial"/>
          <w:sz w:val="20"/>
          <w:lang w:val="el-GR"/>
        </w:rPr>
        <w:t xml:space="preserve">.: </w:t>
      </w:r>
      <w:r w:rsidR="00263CBA">
        <w:rPr>
          <w:rFonts w:asciiTheme="majorHAnsi" w:hAnsiTheme="majorHAnsi"/>
          <w:sz w:val="20"/>
          <w:lang w:val="el-GR"/>
        </w:rPr>
        <w:t>211 1069500</w:t>
      </w:r>
      <w:r w:rsidR="00254FDB" w:rsidRPr="000549CC">
        <w:rPr>
          <w:rFonts w:asciiTheme="majorHAnsi" w:hAnsiTheme="majorHAnsi"/>
          <w:sz w:val="20"/>
          <w:lang w:val="pt-PT"/>
        </w:rPr>
        <w:t xml:space="preserve"> </w:t>
      </w:r>
    </w:p>
    <w:p w:rsidR="00254FDB" w:rsidRPr="00263CBA" w:rsidRDefault="00363A16" w:rsidP="00254FDB">
      <w:pPr>
        <w:rPr>
          <w:rFonts w:asciiTheme="majorHAnsi" w:hAnsiTheme="majorHAnsi"/>
          <w:color w:val="0000FF"/>
          <w:sz w:val="20"/>
          <w:u w:val="single"/>
          <w:lang w:val="el-GR" w:eastAsia="el-GR"/>
        </w:rPr>
      </w:pPr>
      <w:r w:rsidRPr="000549CC">
        <w:rPr>
          <w:rFonts w:asciiTheme="majorHAnsi" w:hAnsiTheme="majorHAnsi" w:cs="Arial"/>
          <w:sz w:val="20"/>
          <w:lang w:val="el-GR"/>
        </w:rPr>
        <w:t xml:space="preserve">- </w:t>
      </w:r>
      <w:r w:rsidR="00254FDB" w:rsidRPr="000549CC">
        <w:rPr>
          <w:rFonts w:asciiTheme="majorHAnsi" w:hAnsiTheme="majorHAnsi"/>
          <w:sz w:val="20"/>
          <w:lang w:val="el-GR" w:eastAsia="el-GR"/>
        </w:rPr>
        <w:t xml:space="preserve">Αμαλία Δρόσου – </w:t>
      </w:r>
      <w:r w:rsidR="0082092F">
        <w:rPr>
          <w:rFonts w:asciiTheme="majorHAnsi" w:hAnsiTheme="majorHAnsi"/>
          <w:sz w:val="20"/>
          <w:lang w:val="el-GR" w:eastAsia="el-GR"/>
        </w:rPr>
        <w:t>Εξωστρέφεια και Δ</w:t>
      </w:r>
      <w:bookmarkStart w:id="1" w:name="_GoBack"/>
      <w:bookmarkEnd w:id="1"/>
      <w:r w:rsidR="00303A14">
        <w:rPr>
          <w:rFonts w:asciiTheme="majorHAnsi" w:hAnsiTheme="majorHAnsi"/>
          <w:sz w:val="20"/>
          <w:lang w:val="el-GR" w:eastAsia="el-GR"/>
        </w:rPr>
        <w:t>ικτύωση</w:t>
      </w:r>
      <w:r w:rsidR="00254FDB" w:rsidRPr="000549CC">
        <w:rPr>
          <w:rFonts w:asciiTheme="majorHAnsi" w:hAnsiTheme="majorHAnsi"/>
          <w:sz w:val="20"/>
          <w:lang w:val="el-GR" w:eastAsia="el-GR"/>
        </w:rPr>
        <w:t xml:space="preserve"> ΕΚΕΤΑ /</w:t>
      </w:r>
      <w:r w:rsidR="00070B8C" w:rsidRPr="00070B8C">
        <w:rPr>
          <w:rFonts w:asciiTheme="majorHAnsi" w:hAnsiTheme="majorHAnsi"/>
          <w:sz w:val="20"/>
          <w:lang w:val="el-GR" w:eastAsia="el-GR"/>
        </w:rPr>
        <w:t xml:space="preserve"> </w:t>
      </w:r>
      <w:r w:rsidR="00070B8C" w:rsidRPr="000549CC">
        <w:rPr>
          <w:rFonts w:asciiTheme="majorHAnsi" w:hAnsiTheme="majorHAnsi"/>
          <w:sz w:val="20"/>
          <w:lang w:eastAsia="el-GR"/>
        </w:rPr>
        <w:t>e</w:t>
      </w:r>
      <w:r w:rsidR="00070B8C" w:rsidRPr="000549CC">
        <w:rPr>
          <w:rFonts w:asciiTheme="majorHAnsi" w:hAnsiTheme="majorHAnsi"/>
          <w:sz w:val="20"/>
          <w:lang w:val="el-GR" w:eastAsia="el-GR"/>
        </w:rPr>
        <w:t>-</w:t>
      </w:r>
      <w:r w:rsidR="00070B8C" w:rsidRPr="000549CC">
        <w:rPr>
          <w:rFonts w:asciiTheme="majorHAnsi" w:hAnsiTheme="majorHAnsi"/>
          <w:sz w:val="20"/>
          <w:lang w:val="en-GB" w:eastAsia="el-GR"/>
        </w:rPr>
        <w:t>mail</w:t>
      </w:r>
      <w:r w:rsidR="00070B8C" w:rsidRPr="000549CC">
        <w:rPr>
          <w:rFonts w:asciiTheme="majorHAnsi" w:hAnsiTheme="majorHAnsi"/>
          <w:sz w:val="20"/>
          <w:lang w:val="el-GR" w:eastAsia="el-GR"/>
        </w:rPr>
        <w:t xml:space="preserve">: </w:t>
      </w:r>
      <w:hyperlink r:id="rId10" w:history="1">
        <w:r w:rsidR="00070B8C" w:rsidRPr="000549CC">
          <w:rPr>
            <w:rStyle w:val="Hyperlink"/>
            <w:rFonts w:asciiTheme="majorHAnsi" w:hAnsiTheme="majorHAnsi"/>
            <w:sz w:val="20"/>
            <w:lang w:val="en-GB" w:eastAsia="el-GR"/>
          </w:rPr>
          <w:t>amelidr</w:t>
        </w:r>
        <w:r w:rsidR="00070B8C" w:rsidRPr="000549CC">
          <w:rPr>
            <w:rStyle w:val="Hyperlink"/>
            <w:rFonts w:asciiTheme="majorHAnsi" w:hAnsiTheme="majorHAnsi"/>
            <w:sz w:val="20"/>
            <w:lang w:val="el-GR" w:eastAsia="el-GR"/>
          </w:rPr>
          <w:t>@</w:t>
        </w:r>
        <w:r w:rsidR="00070B8C" w:rsidRPr="000549CC">
          <w:rPr>
            <w:rStyle w:val="Hyperlink"/>
            <w:rFonts w:asciiTheme="majorHAnsi" w:hAnsiTheme="majorHAnsi"/>
            <w:sz w:val="20"/>
            <w:lang w:val="en-GB" w:eastAsia="el-GR"/>
          </w:rPr>
          <w:t>certh</w:t>
        </w:r>
        <w:r w:rsidR="00070B8C" w:rsidRPr="000549CC">
          <w:rPr>
            <w:rStyle w:val="Hyperlink"/>
            <w:rFonts w:asciiTheme="majorHAnsi" w:hAnsiTheme="majorHAnsi"/>
            <w:sz w:val="20"/>
            <w:lang w:val="el-GR" w:eastAsia="el-GR"/>
          </w:rPr>
          <w:t>.</w:t>
        </w:r>
        <w:r w:rsidR="00070B8C" w:rsidRPr="000549CC">
          <w:rPr>
            <w:rStyle w:val="Hyperlink"/>
            <w:rFonts w:asciiTheme="majorHAnsi" w:hAnsiTheme="majorHAnsi"/>
            <w:sz w:val="20"/>
            <w:lang w:val="en-GB" w:eastAsia="el-GR"/>
          </w:rPr>
          <w:t>gr</w:t>
        </w:r>
      </w:hyperlink>
      <w:r w:rsidR="00070B8C">
        <w:rPr>
          <w:rFonts w:asciiTheme="majorHAnsi" w:hAnsiTheme="majorHAnsi"/>
          <w:sz w:val="20"/>
          <w:lang w:val="el-GR" w:eastAsia="el-GR"/>
        </w:rPr>
        <w:t xml:space="preserve"> </w:t>
      </w:r>
      <w:r w:rsidR="00254FDB" w:rsidRPr="000549CC">
        <w:rPr>
          <w:rFonts w:asciiTheme="majorHAnsi" w:hAnsiTheme="majorHAnsi"/>
          <w:sz w:val="20"/>
          <w:lang w:val="el-GR" w:eastAsia="el-GR"/>
        </w:rPr>
        <w:t xml:space="preserve"> </w:t>
      </w:r>
      <w:proofErr w:type="spellStart"/>
      <w:r w:rsidR="00254FDB" w:rsidRPr="000549CC">
        <w:rPr>
          <w:rFonts w:asciiTheme="majorHAnsi" w:hAnsiTheme="majorHAnsi"/>
          <w:sz w:val="20"/>
          <w:lang w:val="el-GR" w:eastAsia="el-GR"/>
        </w:rPr>
        <w:t>Τηλ</w:t>
      </w:r>
      <w:proofErr w:type="spellEnd"/>
      <w:r w:rsidR="00070B8C">
        <w:rPr>
          <w:rFonts w:asciiTheme="majorHAnsi" w:hAnsiTheme="majorHAnsi"/>
          <w:sz w:val="20"/>
          <w:lang w:val="el-GR" w:eastAsia="el-GR"/>
        </w:rPr>
        <w:t xml:space="preserve">.: 2310 498214 </w:t>
      </w:r>
    </w:p>
    <w:p w:rsidR="00363A16" w:rsidRPr="00363A16" w:rsidRDefault="00363A16" w:rsidP="00363A16">
      <w:pPr>
        <w:rPr>
          <w:rFonts w:asciiTheme="majorHAnsi" w:hAnsiTheme="majorHAnsi" w:cs="Arial"/>
          <w:sz w:val="20"/>
          <w:lang w:val="el-GR"/>
        </w:rPr>
      </w:pPr>
    </w:p>
    <w:p w:rsidR="0085335A" w:rsidRPr="00303A14" w:rsidRDefault="0085335A" w:rsidP="0085335A">
      <w:pPr>
        <w:rPr>
          <w:lang w:val="el-GR"/>
        </w:rPr>
      </w:pPr>
      <w:r>
        <w:rPr>
          <w:rFonts w:asciiTheme="minorHAnsi" w:hAnsiTheme="minorHAnsi"/>
          <w:sz w:val="18"/>
          <w:szCs w:val="18"/>
          <w:lang w:val="el-GR"/>
        </w:rPr>
        <w:t xml:space="preserve"> </w:t>
      </w:r>
      <w:r w:rsidRPr="001F1DA4">
        <w:rPr>
          <w:rFonts w:asciiTheme="minorHAnsi" w:hAnsiTheme="minorHAnsi"/>
          <w:sz w:val="18"/>
          <w:szCs w:val="18"/>
          <w:lang w:val="el-GR"/>
        </w:rPr>
        <w:t xml:space="preserve"> </w:t>
      </w:r>
    </w:p>
    <w:sectPr w:rsidR="0085335A" w:rsidRPr="00303A14" w:rsidSect="001F1DA4">
      <w:pgSz w:w="11906" w:h="16838" w:code="9"/>
      <w:pgMar w:top="1440"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enQuanYi Zen He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140C8"/>
    <w:multiLevelType w:val="hybridMultilevel"/>
    <w:tmpl w:val="FB349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C37C9B"/>
    <w:multiLevelType w:val="multilevel"/>
    <w:tmpl w:val="29C82BC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ED83DC3"/>
    <w:multiLevelType w:val="hybridMultilevel"/>
    <w:tmpl w:val="0832DE98"/>
    <w:lvl w:ilvl="0" w:tplc="73CA9E6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A4"/>
    <w:rsid w:val="000137B8"/>
    <w:rsid w:val="00030B57"/>
    <w:rsid w:val="0003620F"/>
    <w:rsid w:val="000549CC"/>
    <w:rsid w:val="00070B8C"/>
    <w:rsid w:val="0009025A"/>
    <w:rsid w:val="0009053A"/>
    <w:rsid w:val="000A2181"/>
    <w:rsid w:val="000B7C55"/>
    <w:rsid w:val="001524B7"/>
    <w:rsid w:val="001A64BF"/>
    <w:rsid w:val="001F1DA4"/>
    <w:rsid w:val="00254FDB"/>
    <w:rsid w:val="00263CBA"/>
    <w:rsid w:val="002D7686"/>
    <w:rsid w:val="00303A14"/>
    <w:rsid w:val="00326617"/>
    <w:rsid w:val="00354066"/>
    <w:rsid w:val="00360AF2"/>
    <w:rsid w:val="00363A16"/>
    <w:rsid w:val="003831D4"/>
    <w:rsid w:val="0039366E"/>
    <w:rsid w:val="003B0793"/>
    <w:rsid w:val="003C588F"/>
    <w:rsid w:val="0048772E"/>
    <w:rsid w:val="00492F86"/>
    <w:rsid w:val="004B5B96"/>
    <w:rsid w:val="004B71E5"/>
    <w:rsid w:val="004E1E8A"/>
    <w:rsid w:val="00534701"/>
    <w:rsid w:val="00553FE1"/>
    <w:rsid w:val="005C02C8"/>
    <w:rsid w:val="005C2113"/>
    <w:rsid w:val="005D4684"/>
    <w:rsid w:val="006112D9"/>
    <w:rsid w:val="00657F6E"/>
    <w:rsid w:val="00660F19"/>
    <w:rsid w:val="00687F40"/>
    <w:rsid w:val="006D5390"/>
    <w:rsid w:val="006E11F1"/>
    <w:rsid w:val="006E2A1C"/>
    <w:rsid w:val="007515F1"/>
    <w:rsid w:val="00753FD0"/>
    <w:rsid w:val="00784FBC"/>
    <w:rsid w:val="007A1999"/>
    <w:rsid w:val="007A51E0"/>
    <w:rsid w:val="007A7E73"/>
    <w:rsid w:val="007C27C2"/>
    <w:rsid w:val="007E5E69"/>
    <w:rsid w:val="0082092F"/>
    <w:rsid w:val="00832030"/>
    <w:rsid w:val="0085335A"/>
    <w:rsid w:val="008C1D77"/>
    <w:rsid w:val="008D0F22"/>
    <w:rsid w:val="008D3ABF"/>
    <w:rsid w:val="008E18DF"/>
    <w:rsid w:val="008E47E3"/>
    <w:rsid w:val="00905B2C"/>
    <w:rsid w:val="00934923"/>
    <w:rsid w:val="00941592"/>
    <w:rsid w:val="00A500F7"/>
    <w:rsid w:val="00A575C9"/>
    <w:rsid w:val="00A76D4A"/>
    <w:rsid w:val="00A81D4E"/>
    <w:rsid w:val="00AA2C4C"/>
    <w:rsid w:val="00AB21A3"/>
    <w:rsid w:val="00B66DD7"/>
    <w:rsid w:val="00B842D5"/>
    <w:rsid w:val="00B92A2E"/>
    <w:rsid w:val="00C143B0"/>
    <w:rsid w:val="00C14B70"/>
    <w:rsid w:val="00C20B9B"/>
    <w:rsid w:val="00C57A83"/>
    <w:rsid w:val="00C61ED2"/>
    <w:rsid w:val="00C74C3C"/>
    <w:rsid w:val="00C82EA0"/>
    <w:rsid w:val="00C93E90"/>
    <w:rsid w:val="00CD47EC"/>
    <w:rsid w:val="00CE546B"/>
    <w:rsid w:val="00D84B64"/>
    <w:rsid w:val="00DB0B39"/>
    <w:rsid w:val="00DC15CA"/>
    <w:rsid w:val="00E11233"/>
    <w:rsid w:val="00E266A2"/>
    <w:rsid w:val="00E40F7C"/>
    <w:rsid w:val="00E45DC6"/>
    <w:rsid w:val="00E53175"/>
    <w:rsid w:val="00E63627"/>
    <w:rsid w:val="00EA0AFD"/>
    <w:rsid w:val="00EC1C69"/>
    <w:rsid w:val="00EC23EA"/>
    <w:rsid w:val="00EE625B"/>
    <w:rsid w:val="00F042A0"/>
    <w:rsid w:val="00F053FC"/>
    <w:rsid w:val="00F150DA"/>
    <w:rsid w:val="00F467C8"/>
    <w:rsid w:val="00F5050A"/>
    <w:rsid w:val="00F65CDB"/>
    <w:rsid w:val="00F9086B"/>
    <w:rsid w:val="00F91963"/>
    <w:rsid w:val="00F93980"/>
    <w:rsid w:val="00FC0C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846C7-2B4E-4752-9AF4-023C5F74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DA4"/>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1F1DA4"/>
  </w:style>
  <w:style w:type="paragraph" w:styleId="ListParagraph">
    <w:name w:val="List Paragraph"/>
    <w:basedOn w:val="Normal"/>
    <w:uiPriority w:val="34"/>
    <w:qFormat/>
    <w:rsid w:val="00F91963"/>
    <w:pPr>
      <w:suppressAutoHyphens/>
      <w:spacing w:after="200" w:line="276" w:lineRule="auto"/>
      <w:ind w:left="720"/>
      <w:contextualSpacing/>
      <w:jc w:val="left"/>
    </w:pPr>
    <w:rPr>
      <w:rFonts w:ascii="Calibri" w:eastAsia="WenQuanYi Zen Hei" w:hAnsi="Calibri" w:cs="Calibri"/>
      <w:szCs w:val="22"/>
      <w:lang w:val="el-GR"/>
    </w:rPr>
  </w:style>
  <w:style w:type="character" w:styleId="Hyperlink">
    <w:name w:val="Hyperlink"/>
    <w:basedOn w:val="DefaultParagraphFont"/>
    <w:uiPriority w:val="99"/>
    <w:unhideWhenUsed/>
    <w:rsid w:val="00AA2C4C"/>
    <w:rPr>
      <w:color w:val="0563C1" w:themeColor="hyperlink"/>
      <w:u w:val="single"/>
    </w:rPr>
  </w:style>
  <w:style w:type="paragraph" w:styleId="BalloonText">
    <w:name w:val="Balloon Text"/>
    <w:basedOn w:val="Normal"/>
    <w:link w:val="BalloonTextChar"/>
    <w:uiPriority w:val="99"/>
    <w:semiHidden/>
    <w:unhideWhenUsed/>
    <w:rsid w:val="004B71E5"/>
    <w:rPr>
      <w:rFonts w:ascii="Tahoma" w:hAnsi="Tahoma" w:cs="Tahoma"/>
      <w:sz w:val="16"/>
      <w:szCs w:val="16"/>
    </w:rPr>
  </w:style>
  <w:style w:type="character" w:customStyle="1" w:styleId="BalloonTextChar">
    <w:name w:val="Balloon Text Char"/>
    <w:basedOn w:val="DefaultParagraphFont"/>
    <w:link w:val="BalloonText"/>
    <w:uiPriority w:val="99"/>
    <w:semiHidden/>
    <w:rsid w:val="004B71E5"/>
    <w:rPr>
      <w:rFonts w:ascii="Tahoma" w:eastAsia="Times New Roman" w:hAnsi="Tahoma" w:cs="Tahoma"/>
      <w:sz w:val="16"/>
      <w:szCs w:val="16"/>
      <w:lang w:val="en-US"/>
    </w:rPr>
  </w:style>
  <w:style w:type="paragraph" w:customStyle="1" w:styleId="Standard">
    <w:name w:val="Standard"/>
    <w:rsid w:val="0085335A"/>
    <w:pPr>
      <w:suppressAutoHyphens/>
      <w:autoSpaceDN w:val="0"/>
      <w:spacing w:after="0" w:line="240" w:lineRule="auto"/>
      <w:jc w:val="both"/>
      <w:textAlignment w:val="baseline"/>
    </w:pPr>
    <w:rPr>
      <w:rFonts w:ascii="Arial" w:eastAsia="Times New Roman" w:hAnsi="Arial" w:cs="Times New Roman"/>
      <w:kern w:val="3"/>
      <w:szCs w:val="20"/>
      <w:lang w:val="en-US"/>
    </w:rPr>
  </w:style>
  <w:style w:type="paragraph" w:styleId="CommentText">
    <w:name w:val="annotation text"/>
    <w:basedOn w:val="Normal"/>
    <w:link w:val="CommentTextChar"/>
    <w:uiPriority w:val="99"/>
    <w:semiHidden/>
    <w:unhideWhenUsed/>
    <w:rsid w:val="00363A16"/>
    <w:pPr>
      <w:spacing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63A16"/>
    <w:rPr>
      <w:sz w:val="20"/>
      <w:szCs w:val="20"/>
      <w:lang w:val="en-US"/>
    </w:rPr>
  </w:style>
  <w:style w:type="paragraph" w:styleId="NormalWeb">
    <w:name w:val="Normal (Web)"/>
    <w:basedOn w:val="Normal"/>
    <w:uiPriority w:val="99"/>
    <w:unhideWhenUsed/>
    <w:rsid w:val="005D4684"/>
    <w:pPr>
      <w:spacing w:before="100" w:beforeAutospacing="1" w:after="100" w:afterAutospacing="1"/>
    </w:pPr>
    <w:rPr>
      <w:rFonts w:ascii="Times New Roman" w:hAnsi="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7684">
      <w:bodyDiv w:val="1"/>
      <w:marLeft w:val="0"/>
      <w:marRight w:val="0"/>
      <w:marTop w:val="0"/>
      <w:marBottom w:val="0"/>
      <w:divBdr>
        <w:top w:val="none" w:sz="0" w:space="0" w:color="auto"/>
        <w:left w:val="none" w:sz="0" w:space="0" w:color="auto"/>
        <w:bottom w:val="none" w:sz="0" w:space="0" w:color="auto"/>
        <w:right w:val="none" w:sz="0" w:space="0" w:color="auto"/>
      </w:divBdr>
    </w:div>
    <w:div w:id="5481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package" Target="embeddings/Microsoft_Word_Document1.docx"/><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melidr@certh.gr" TargetMode="External"/><Relationship Id="rId4" Type="http://schemas.openxmlformats.org/officeDocument/2006/relationships/settings" Target="settings.xml"/><Relationship Id="rId9" Type="http://schemas.openxmlformats.org/officeDocument/2006/relationships/hyperlink" Target="mailto:karampinis@cer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34CEC-0B54-42E4-B38D-1407C6CB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1117</Words>
  <Characters>6032</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dc:creator>
  <cp:lastModifiedBy>Amalia</cp:lastModifiedBy>
  <cp:revision>17</cp:revision>
  <cp:lastPrinted>2017-02-10T10:18:00Z</cp:lastPrinted>
  <dcterms:created xsi:type="dcterms:W3CDTF">2017-07-17T10:45:00Z</dcterms:created>
  <dcterms:modified xsi:type="dcterms:W3CDTF">2019-01-29T12:24:00Z</dcterms:modified>
</cp:coreProperties>
</file>