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EF7FD" w14:textId="77777777" w:rsidR="00DE538D" w:rsidRPr="0084064A" w:rsidRDefault="00DE538D" w:rsidP="00DE538D">
      <w:pPr>
        <w:rPr>
          <w:noProof/>
          <w:lang w:val="el-GR" w:eastAsia="el-GR"/>
        </w:rPr>
      </w:pPr>
      <w:r w:rsidRPr="00DE538D">
        <w:rPr>
          <w:noProof/>
          <w:lang w:val="el-GR" w:eastAsia="el-GR"/>
        </w:rPr>
        <w:drawing>
          <wp:inline distT="0" distB="0" distL="0" distR="0" wp14:anchorId="5E9F590D" wp14:editId="22281FFE">
            <wp:extent cx="1638300" cy="328633"/>
            <wp:effectExtent l="0" t="0" r="0" b="0"/>
            <wp:docPr id="1" name="Picture 1" descr="C:\Users\Amalia\Desktop\KLEEM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lia\Desktop\KLEEMAN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72" cy="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4A">
        <w:rPr>
          <w:noProof/>
          <w:lang w:val="el-GR" w:eastAsia="el-GR"/>
        </w:rPr>
        <w:t xml:space="preserve">       </w:t>
      </w:r>
      <w:r w:rsidRPr="00DE538D">
        <w:rPr>
          <w:noProof/>
          <w:lang w:val="el-GR" w:eastAsia="el-GR"/>
        </w:rPr>
        <w:drawing>
          <wp:inline distT="0" distB="0" distL="0" distR="0" wp14:anchorId="786005B2" wp14:editId="16C7873C">
            <wp:extent cx="1736689" cy="513715"/>
            <wp:effectExtent l="0" t="0" r="0" b="635"/>
            <wp:docPr id="3" name="Picture 3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84" cy="5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4A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       </w:t>
      </w:r>
      <w:r w:rsidRPr="00C4458D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7F9BCF27" wp14:editId="1766FA84">
            <wp:extent cx="1400030" cy="425450"/>
            <wp:effectExtent l="0" t="0" r="0" b="0"/>
            <wp:docPr id="2" name="Picture 2" descr="C:\Users\Amalia\Desktop\logo transparent1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lia\Desktop\logo transparent1 (00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05" cy="43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C9B85" w14:textId="77777777" w:rsidR="00DE538D" w:rsidRDefault="00DE538D" w:rsidP="00A27DA2">
      <w:pPr>
        <w:jc w:val="center"/>
        <w:rPr>
          <w:noProof/>
          <w:lang w:val="el-GR" w:eastAsia="el-GR"/>
        </w:rPr>
      </w:pPr>
    </w:p>
    <w:p w14:paraId="6F672BC2" w14:textId="77777777" w:rsidR="00DE538D" w:rsidRDefault="00DE538D" w:rsidP="00A27DA2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14:paraId="6406A7A3" w14:textId="77777777" w:rsidR="00DE538D" w:rsidRDefault="00DE538D" w:rsidP="00A27DA2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14:paraId="6E5A0349" w14:textId="77777777" w:rsidR="00A27DA2" w:rsidRDefault="00A27DA2" w:rsidP="00A27DA2">
      <w:pPr>
        <w:jc w:val="center"/>
        <w:rPr>
          <w:rFonts w:asciiTheme="minorHAnsi" w:hAnsiTheme="minorHAnsi" w:cs="Times New Roman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14:paraId="0E3CF704" w14:textId="77777777" w:rsidR="00A27DA2" w:rsidRDefault="00A27DA2" w:rsidP="00A27DA2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53DD12B8" w14:textId="0BCC74A4" w:rsidR="00A27DA2" w:rsidRDefault="00A14066" w:rsidP="00A27DA2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Θεσσαλονίκη, 5</w:t>
      </w:r>
      <w:r w:rsidR="002E0819">
        <w:rPr>
          <w:rFonts w:asciiTheme="minorHAnsi" w:hAnsiTheme="minorHAnsi"/>
          <w:sz w:val="24"/>
          <w:szCs w:val="24"/>
          <w:lang w:val="el-GR"/>
        </w:rPr>
        <w:t>.</w:t>
      </w:r>
      <w:r w:rsidR="002E0819" w:rsidRPr="00DA2037">
        <w:rPr>
          <w:rFonts w:asciiTheme="minorHAnsi" w:hAnsiTheme="minorHAnsi"/>
          <w:sz w:val="24"/>
          <w:szCs w:val="24"/>
          <w:lang w:val="el-GR"/>
        </w:rPr>
        <w:t>3</w:t>
      </w:r>
      <w:r w:rsidR="00A27DA2">
        <w:rPr>
          <w:rFonts w:asciiTheme="minorHAnsi" w:hAnsiTheme="minorHAnsi"/>
          <w:sz w:val="24"/>
          <w:szCs w:val="24"/>
          <w:lang w:val="el-GR"/>
        </w:rPr>
        <w:t>.2021</w:t>
      </w:r>
    </w:p>
    <w:p w14:paraId="6323F482" w14:textId="77777777" w:rsidR="00A27DA2" w:rsidRPr="00185D1D" w:rsidRDefault="00A27DA2" w:rsidP="00A27DA2">
      <w:pPr>
        <w:ind w:left="7200" w:hanging="963"/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75680CFE" w14:textId="77777777" w:rsidR="00A27DA2" w:rsidRDefault="00A27DA2" w:rsidP="00A27DA2">
      <w:pPr>
        <w:rPr>
          <w:rFonts w:asciiTheme="minorHAnsi" w:hAnsiTheme="minorHAnsi"/>
          <w:sz w:val="24"/>
          <w:szCs w:val="24"/>
          <w:lang w:val="el-GR"/>
        </w:rPr>
      </w:pPr>
    </w:p>
    <w:p w14:paraId="33C77073" w14:textId="77777777" w:rsidR="00A27DA2" w:rsidRPr="00185D1D" w:rsidRDefault="00A27DA2" w:rsidP="00A27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>Υπογραφή Μνημονίου</w:t>
      </w:r>
      <w:r w:rsidR="00DA2037">
        <w:rPr>
          <w:rFonts w:asciiTheme="minorHAnsi" w:hAnsiTheme="minorHAnsi"/>
          <w:b/>
          <w:sz w:val="26"/>
          <w:szCs w:val="26"/>
          <w:lang w:val="el-GR"/>
        </w:rPr>
        <w:t xml:space="preserve"> Πολυετούς Ερευνητικής και Αναπτυξιακής</w:t>
      </w:r>
      <w:r>
        <w:rPr>
          <w:rFonts w:asciiTheme="minorHAnsi" w:hAnsiTheme="minorHAnsi"/>
          <w:b/>
          <w:sz w:val="26"/>
          <w:szCs w:val="26"/>
          <w:lang w:val="el-GR"/>
        </w:rPr>
        <w:t xml:space="preserve"> Συνεργασίας μεταξύ</w:t>
      </w:r>
      <w:r w:rsidR="00DA2037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  <w:r w:rsidR="00DA2037">
        <w:rPr>
          <w:rFonts w:asciiTheme="minorHAnsi" w:hAnsiTheme="minorHAnsi"/>
          <w:b/>
          <w:sz w:val="26"/>
          <w:szCs w:val="26"/>
        </w:rPr>
        <w:t>KLEEMANN</w:t>
      </w:r>
      <w:r w:rsidR="00DA2037" w:rsidRPr="00DA2037">
        <w:rPr>
          <w:rFonts w:asciiTheme="minorHAnsi" w:hAnsiTheme="minorHAnsi"/>
          <w:b/>
          <w:sz w:val="26"/>
          <w:szCs w:val="26"/>
          <w:lang w:val="el-GR"/>
        </w:rPr>
        <w:t>,</w:t>
      </w:r>
      <w:r>
        <w:rPr>
          <w:rFonts w:asciiTheme="minorHAnsi" w:hAnsiTheme="minorHAnsi"/>
          <w:b/>
          <w:sz w:val="26"/>
          <w:szCs w:val="26"/>
          <w:lang w:val="el-GR"/>
        </w:rPr>
        <w:t xml:space="preserve"> ΕΚΕΤΑ και </w:t>
      </w:r>
      <w:proofErr w:type="spellStart"/>
      <w:r>
        <w:rPr>
          <w:rFonts w:asciiTheme="minorHAnsi" w:hAnsiTheme="minorHAnsi"/>
          <w:b/>
          <w:sz w:val="26"/>
          <w:szCs w:val="26"/>
        </w:rPr>
        <w:t>Thess</w:t>
      </w:r>
      <w:proofErr w:type="spellEnd"/>
      <w:r w:rsidRPr="00185D1D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INTEC</w:t>
      </w:r>
    </w:p>
    <w:p w14:paraId="0531AF24" w14:textId="77777777" w:rsidR="00A27DA2" w:rsidRPr="00185D1D" w:rsidRDefault="00A27DA2" w:rsidP="00A27DA2">
      <w:pPr>
        <w:ind w:left="426" w:right="565"/>
        <w:rPr>
          <w:rStyle w:val="hps"/>
          <w:lang w:val="el-GR"/>
        </w:rPr>
      </w:pPr>
    </w:p>
    <w:p w14:paraId="5E18B6DE" w14:textId="77777777" w:rsidR="00A27DA2" w:rsidRDefault="00A27DA2" w:rsidP="00A27DA2">
      <w:pPr>
        <w:jc w:val="both"/>
        <w:rPr>
          <w:lang w:val="el-GR"/>
        </w:rPr>
      </w:pPr>
    </w:p>
    <w:p w14:paraId="752C44BA" w14:textId="6A32507E" w:rsidR="00F760C2" w:rsidRDefault="002E0819" w:rsidP="00A27DA2">
      <w:pPr>
        <w:jc w:val="both"/>
        <w:rPr>
          <w:lang w:val="el-GR"/>
        </w:rPr>
      </w:pPr>
      <w:r>
        <w:rPr>
          <w:lang w:val="el-GR"/>
        </w:rPr>
        <w:t xml:space="preserve">Η εταιρεία </w:t>
      </w:r>
      <w:r>
        <w:t>KLEEMANN</w:t>
      </w:r>
      <w:r w:rsidR="002C0CAF">
        <w:rPr>
          <w:lang w:val="el-GR"/>
        </w:rPr>
        <w:t xml:space="preserve"> </w:t>
      </w:r>
      <w:r w:rsidR="002C0CAF">
        <w:t>HELLAS</w:t>
      </w:r>
      <w:r w:rsidR="002C0CAF" w:rsidRPr="002C0CAF">
        <w:rPr>
          <w:lang w:val="el-GR"/>
        </w:rPr>
        <w:t xml:space="preserve"> </w:t>
      </w:r>
      <w:r w:rsidR="002C0CAF">
        <w:t>ABEE</w:t>
      </w:r>
      <w:r w:rsidRPr="002E0819">
        <w:rPr>
          <w:lang w:val="el-GR"/>
        </w:rPr>
        <w:t xml:space="preserve">, </w:t>
      </w:r>
      <w:r>
        <w:rPr>
          <w:lang w:val="el-GR"/>
        </w:rPr>
        <w:t>το</w:t>
      </w:r>
      <w:r w:rsidR="00A27DA2">
        <w:rPr>
          <w:lang w:val="el-GR"/>
        </w:rPr>
        <w:t xml:space="preserve">  Εθνικό Κέντρο Έρευνας και Τεχνολογικής Ανάπτυξης (ΕΚΕΤΑ)</w:t>
      </w:r>
      <w:r w:rsidR="002C0CAF">
        <w:rPr>
          <w:lang w:val="el-GR"/>
        </w:rPr>
        <w:t xml:space="preserve"> </w:t>
      </w:r>
      <w:r w:rsidR="00A27DA2">
        <w:rPr>
          <w:lang w:val="el-GR"/>
        </w:rPr>
        <w:t>και το Κέντρο Καινοτομίας</w:t>
      </w:r>
      <w:r w:rsidR="000D2E0A">
        <w:rPr>
          <w:lang w:val="el-GR"/>
        </w:rPr>
        <w:t xml:space="preserve"> &amp; Τεχνολογίας Θεσσαλονίκης -</w:t>
      </w:r>
      <w:r w:rsidR="00A27DA2">
        <w:rPr>
          <w:lang w:val="el-GR"/>
        </w:rPr>
        <w:t xml:space="preserve"> </w:t>
      </w:r>
      <w:proofErr w:type="spellStart"/>
      <w:r w:rsidR="00A27DA2" w:rsidRPr="00202536">
        <w:rPr>
          <w:lang w:val="el-GR"/>
        </w:rPr>
        <w:t>Thess</w:t>
      </w:r>
      <w:proofErr w:type="spellEnd"/>
      <w:r w:rsidR="00A27DA2">
        <w:rPr>
          <w:lang w:val="el-GR"/>
        </w:rPr>
        <w:t xml:space="preserve"> </w:t>
      </w:r>
      <w:r w:rsidR="00A27DA2" w:rsidRPr="00202536">
        <w:rPr>
          <w:lang w:val="el-GR"/>
        </w:rPr>
        <w:t>INTEC</w:t>
      </w:r>
      <w:r w:rsidR="002C0CAF">
        <w:rPr>
          <w:lang w:val="el-GR"/>
        </w:rPr>
        <w:t>,</w:t>
      </w:r>
      <w:r w:rsidR="00A14066">
        <w:rPr>
          <w:lang w:val="el-GR"/>
        </w:rPr>
        <w:t> υπέγραψαν εχθές</w:t>
      </w:r>
      <w:r w:rsidR="008B7C21">
        <w:rPr>
          <w:lang w:val="el-GR"/>
        </w:rPr>
        <w:t>, 4 Μαρτίου 2021,</w:t>
      </w:r>
      <w:r w:rsidR="00A27DA2" w:rsidRPr="00614E7F">
        <w:rPr>
          <w:lang w:val="el-GR"/>
        </w:rPr>
        <w:t xml:space="preserve"> </w:t>
      </w:r>
      <w:r w:rsidR="00A27DA2">
        <w:rPr>
          <w:lang w:val="el-GR"/>
        </w:rPr>
        <w:t>δήλωση πρόθεσης</w:t>
      </w:r>
      <w:r w:rsidRPr="002E0819">
        <w:rPr>
          <w:lang w:val="el-GR"/>
        </w:rPr>
        <w:t xml:space="preserve"> </w:t>
      </w:r>
      <w:r w:rsidR="008B7C21">
        <w:rPr>
          <w:lang w:val="el-GR"/>
        </w:rPr>
        <w:t>συνεργασίας,</w:t>
      </w:r>
      <w:r w:rsidR="00A27DA2">
        <w:rPr>
          <w:lang w:val="el-GR"/>
        </w:rPr>
        <w:t xml:space="preserve"> </w:t>
      </w:r>
      <w:r w:rsidR="00E6218D">
        <w:rPr>
          <w:lang w:val="el-GR"/>
        </w:rPr>
        <w:t>για την</w:t>
      </w:r>
      <w:r w:rsidR="00E4221C">
        <w:rPr>
          <w:lang w:val="el-GR"/>
        </w:rPr>
        <w:t xml:space="preserve"> προμήθεια και θέση σε λειτουργία</w:t>
      </w:r>
      <w:r w:rsidR="00A27DA2">
        <w:rPr>
          <w:lang w:val="el-GR"/>
        </w:rPr>
        <w:t xml:space="preserve"> </w:t>
      </w:r>
      <w:r>
        <w:rPr>
          <w:lang w:val="el-GR"/>
        </w:rPr>
        <w:t>τελευταίας γενιάς</w:t>
      </w:r>
      <w:r w:rsidRPr="002E0819">
        <w:rPr>
          <w:lang w:val="el-GR"/>
        </w:rPr>
        <w:t xml:space="preserve"> </w:t>
      </w:r>
      <w:r>
        <w:rPr>
          <w:lang w:val="el-GR"/>
        </w:rPr>
        <w:t>ανελκυστήρων</w:t>
      </w:r>
      <w:r w:rsidR="00092247" w:rsidRPr="00092247">
        <w:rPr>
          <w:lang w:val="el-GR"/>
        </w:rPr>
        <w:t>,</w:t>
      </w:r>
      <w:r w:rsidR="00F760C2">
        <w:rPr>
          <w:lang w:val="el-GR"/>
        </w:rPr>
        <w:t xml:space="preserve"> εξοπλισμένων με ευφυή συστήματα </w:t>
      </w:r>
      <w:r>
        <w:rPr>
          <w:lang w:val="el-GR"/>
        </w:rPr>
        <w:t xml:space="preserve"> από την </w:t>
      </w:r>
      <w:r w:rsidR="00E4221C">
        <w:t>KLEEMAN</w:t>
      </w:r>
      <w:r w:rsidR="0084064A">
        <w:t>N</w:t>
      </w:r>
      <w:r w:rsidR="002C0CAF">
        <w:rPr>
          <w:lang w:val="el-GR"/>
        </w:rPr>
        <w:t>,</w:t>
      </w:r>
      <w:r>
        <w:rPr>
          <w:lang w:val="el-GR"/>
        </w:rPr>
        <w:t xml:space="preserve"> για τις εγκαταστάσεις του Τεχνολογικού Πάρκου 4</w:t>
      </w:r>
      <w:r w:rsidRPr="002E0819">
        <w:rPr>
          <w:vertAlign w:val="superscript"/>
          <w:lang w:val="el-GR"/>
        </w:rPr>
        <w:t>ης</w:t>
      </w:r>
      <w:r>
        <w:rPr>
          <w:lang w:val="el-GR"/>
        </w:rPr>
        <w:t xml:space="preserve"> Γενιάς </w:t>
      </w:r>
      <w:proofErr w:type="spellStart"/>
      <w:r>
        <w:t>Thess</w:t>
      </w:r>
      <w:proofErr w:type="spellEnd"/>
      <w:r w:rsidRPr="002E0819">
        <w:rPr>
          <w:lang w:val="el-GR"/>
        </w:rPr>
        <w:t xml:space="preserve"> </w:t>
      </w:r>
      <w:r>
        <w:t>INTEC</w:t>
      </w:r>
      <w:r w:rsidRPr="002E0819">
        <w:rPr>
          <w:lang w:val="el-GR"/>
        </w:rPr>
        <w:t>.</w:t>
      </w:r>
      <w:r w:rsidR="00E4221C">
        <w:rPr>
          <w:lang w:val="el-GR"/>
        </w:rPr>
        <w:t xml:space="preserve"> </w:t>
      </w:r>
    </w:p>
    <w:p w14:paraId="3E558ADB" w14:textId="77777777" w:rsidR="00051B2A" w:rsidRDefault="00051B2A" w:rsidP="00A27DA2">
      <w:pPr>
        <w:jc w:val="both"/>
        <w:rPr>
          <w:lang w:val="el-GR"/>
        </w:rPr>
      </w:pPr>
    </w:p>
    <w:p w14:paraId="72BCD3FD" w14:textId="77777777" w:rsidR="00A27DA2" w:rsidRDefault="00E6218D" w:rsidP="00A27DA2">
      <w:pPr>
        <w:jc w:val="both"/>
        <w:rPr>
          <w:lang w:val="el-GR"/>
        </w:rPr>
      </w:pPr>
      <w:r>
        <w:rPr>
          <w:lang w:val="el-GR"/>
        </w:rPr>
        <w:t>Οι</w:t>
      </w:r>
      <w:r w:rsidR="00E4221C">
        <w:rPr>
          <w:lang w:val="el-GR"/>
        </w:rPr>
        <w:t xml:space="preserve"> ανελκυστήρες θα έχουν τη δυνατότητα παροχής </w:t>
      </w:r>
      <w:r>
        <w:rPr>
          <w:lang w:val="el-GR"/>
        </w:rPr>
        <w:t>πρωτοπόρων</w:t>
      </w:r>
      <w:r w:rsidR="00E4221C">
        <w:rPr>
          <w:lang w:val="el-GR"/>
        </w:rPr>
        <w:t xml:space="preserve"> υπηρεσιών</w:t>
      </w:r>
      <w:r w:rsidR="009D4A61">
        <w:rPr>
          <w:lang w:val="el-GR"/>
        </w:rPr>
        <w:t xml:space="preserve"> ασφάλειας και άνεσης</w:t>
      </w:r>
      <w:r w:rsidR="00E4221C">
        <w:rPr>
          <w:lang w:val="el-GR"/>
        </w:rPr>
        <w:t xml:space="preserve"> τόσο για τους εργαζόμενους όσο και για </w:t>
      </w:r>
      <w:r>
        <w:rPr>
          <w:lang w:val="el-GR"/>
        </w:rPr>
        <w:t>τους επισκέπτες του Πάρκου, ενώ</w:t>
      </w:r>
      <w:r w:rsidR="00092247" w:rsidRPr="00092247">
        <w:rPr>
          <w:lang w:val="el-GR"/>
        </w:rPr>
        <w:t xml:space="preserve"> </w:t>
      </w:r>
      <w:r w:rsidR="00092247">
        <w:rPr>
          <w:lang w:val="el-GR"/>
        </w:rPr>
        <w:t>παράλληλα</w:t>
      </w:r>
      <w:r>
        <w:rPr>
          <w:lang w:val="el-GR"/>
        </w:rPr>
        <w:t xml:space="preserve"> θα έχουν τη δυνατότητα συνεχών αναβαθμίσεων μέσω της συνεργασίας με το ΕΚΕΤΑ,</w:t>
      </w:r>
      <w:r w:rsidR="00092247">
        <w:rPr>
          <w:lang w:val="el-GR"/>
        </w:rPr>
        <w:t xml:space="preserve"> το οποίο αποτελεί στρατηγικό συνεργάτη της </w:t>
      </w:r>
      <w:r w:rsidR="00092247">
        <w:t>KLEEMANN</w:t>
      </w:r>
      <w:r w:rsidR="00092247" w:rsidRPr="00092247">
        <w:rPr>
          <w:lang w:val="el-GR"/>
        </w:rPr>
        <w:t>,</w:t>
      </w:r>
      <w:r>
        <w:rPr>
          <w:lang w:val="el-GR"/>
        </w:rPr>
        <w:t xml:space="preserve"> με χρηματοδότηση από ερευνητικά έργα </w:t>
      </w:r>
      <w:proofErr w:type="spellStart"/>
      <w:r>
        <w:rPr>
          <w:lang w:val="el-GR"/>
        </w:rPr>
        <w:t>επωφελείας</w:t>
      </w:r>
      <w:proofErr w:type="spellEnd"/>
      <w:r>
        <w:rPr>
          <w:lang w:val="el-GR"/>
        </w:rPr>
        <w:t xml:space="preserve"> και του </w:t>
      </w:r>
      <w:proofErr w:type="spellStart"/>
      <w:r>
        <w:t>Thess</w:t>
      </w:r>
      <w:proofErr w:type="spellEnd"/>
      <w:r w:rsidRPr="00E6218D">
        <w:rPr>
          <w:lang w:val="el-GR"/>
        </w:rPr>
        <w:t xml:space="preserve"> </w:t>
      </w:r>
      <w:r>
        <w:t>INTEC</w:t>
      </w:r>
      <w:r w:rsidRPr="00E6218D">
        <w:rPr>
          <w:lang w:val="el-GR"/>
        </w:rPr>
        <w:t>.</w:t>
      </w:r>
      <w:r w:rsidR="00092247">
        <w:rPr>
          <w:lang w:val="el-GR"/>
        </w:rPr>
        <w:t xml:space="preserve"> </w:t>
      </w:r>
    </w:p>
    <w:p w14:paraId="511D8858" w14:textId="77777777" w:rsidR="00A27DA2" w:rsidRDefault="00A27DA2" w:rsidP="00A27DA2">
      <w:pPr>
        <w:jc w:val="both"/>
        <w:rPr>
          <w:lang w:val="el-GR"/>
        </w:rPr>
      </w:pPr>
    </w:p>
    <w:p w14:paraId="7504867C" w14:textId="77777777" w:rsidR="00A27DA2" w:rsidRPr="00051B2A" w:rsidRDefault="009D4A61" w:rsidP="00A27DA2">
      <w:pPr>
        <w:jc w:val="both"/>
        <w:rPr>
          <w:lang w:val="el-GR"/>
        </w:rPr>
      </w:pPr>
      <w:r>
        <w:rPr>
          <w:lang w:val="el-GR"/>
        </w:rPr>
        <w:t>Αξίζει να σημειωθεί ότι η υπογραφή του παρόντος Μνημονίου πραγματοποιείται</w:t>
      </w:r>
      <w:r w:rsidR="00E6218D">
        <w:rPr>
          <w:lang w:val="el-GR"/>
        </w:rPr>
        <w:t xml:space="preserve"> μεταξύ τριών φορέων, που εκπροσωπούν την επιχειρηματικότητα, την έρευνα αλλά και τη δημιουργία συνεργειών </w:t>
      </w:r>
      <w:r w:rsidR="00F760C2">
        <w:rPr>
          <w:lang w:val="el-GR"/>
        </w:rPr>
        <w:t>μεταξύ της ακαδημαϊκής κοινότητάς, καινοτόμων εταιριών, πολιτείας και τοπικής κοινωνίας, με</w:t>
      </w:r>
      <w:r>
        <w:rPr>
          <w:lang w:val="el-GR"/>
        </w:rPr>
        <w:t xml:space="preserve"> απώτερο </w:t>
      </w:r>
      <w:r w:rsidR="00F760C2">
        <w:rPr>
          <w:lang w:val="el-GR"/>
        </w:rPr>
        <w:t xml:space="preserve"> σκοπό </w:t>
      </w:r>
      <w:r>
        <w:rPr>
          <w:lang w:val="el-GR"/>
        </w:rPr>
        <w:t>την ενίσχυση της οικονομίας της γνώσης στη χώρα.</w:t>
      </w:r>
      <w:r w:rsidR="00051B2A" w:rsidRPr="00051B2A">
        <w:rPr>
          <w:lang w:val="el-GR"/>
        </w:rPr>
        <w:t xml:space="preserve"> </w:t>
      </w:r>
    </w:p>
    <w:p w14:paraId="49A8402D" w14:textId="77777777" w:rsidR="00A27DA2" w:rsidRDefault="00A27DA2" w:rsidP="00A27DA2">
      <w:pPr>
        <w:jc w:val="both"/>
        <w:rPr>
          <w:lang w:val="el-GR"/>
        </w:rPr>
      </w:pPr>
    </w:p>
    <w:p w14:paraId="56B2E55F" w14:textId="56A17A72" w:rsidR="00A27DA2" w:rsidRDefault="00416861" w:rsidP="00A27DA2">
      <w:pPr>
        <w:jc w:val="both"/>
        <w:rPr>
          <w:lang w:val="el-GR"/>
        </w:rPr>
      </w:pPr>
      <w:r>
        <w:rPr>
          <w:lang w:val="el-GR"/>
        </w:rPr>
        <w:t>Το μ</w:t>
      </w:r>
      <w:bookmarkStart w:id="0" w:name="_GoBack"/>
      <w:bookmarkEnd w:id="0"/>
      <w:r w:rsidR="00A27DA2">
        <w:rPr>
          <w:lang w:val="el-GR"/>
        </w:rPr>
        <w:t>νημόνιο πρόθεσης συνεργασίας υπέγραψε από την πλευρά</w:t>
      </w:r>
      <w:r w:rsidR="009D4A61">
        <w:rPr>
          <w:lang w:val="el-GR"/>
        </w:rPr>
        <w:t xml:space="preserve"> της </w:t>
      </w:r>
      <w:r w:rsidR="009D4A61">
        <w:t>KLEEMANN</w:t>
      </w:r>
      <w:r w:rsidR="009D4A61" w:rsidRPr="009D4A61">
        <w:rPr>
          <w:lang w:val="el-GR"/>
        </w:rPr>
        <w:t xml:space="preserve"> </w:t>
      </w:r>
      <w:r w:rsidR="009D4A61">
        <w:rPr>
          <w:lang w:val="el-GR"/>
        </w:rPr>
        <w:t xml:space="preserve">ο Διευθύνων Σύμβουλος κ. Κωνσταντίνος </w:t>
      </w:r>
      <w:proofErr w:type="spellStart"/>
      <w:r w:rsidR="009D4A61">
        <w:rPr>
          <w:lang w:val="el-GR"/>
        </w:rPr>
        <w:t>Κουκούντζος</w:t>
      </w:r>
      <w:proofErr w:type="spellEnd"/>
      <w:r w:rsidR="009D4A61">
        <w:rPr>
          <w:lang w:val="el-GR"/>
        </w:rPr>
        <w:t>, από την πλευρά</w:t>
      </w:r>
      <w:r w:rsidR="009D4A61" w:rsidRPr="009D4A61">
        <w:rPr>
          <w:lang w:val="el-GR"/>
        </w:rPr>
        <w:t xml:space="preserve"> </w:t>
      </w:r>
      <w:r w:rsidR="00A27DA2">
        <w:rPr>
          <w:lang w:val="el-GR"/>
        </w:rPr>
        <w:t xml:space="preserve"> του ΕΚΕΤΑ ο πρόεδρος του Εθνικού Κέντρου Έρευνας και Τεχνολογικής Ανάπτυξης κ. Δημήτρης Τζοβάρας και από την πλευρά του </w:t>
      </w:r>
      <w:proofErr w:type="spellStart"/>
      <w:r w:rsidR="00A27DA2">
        <w:t>Thess</w:t>
      </w:r>
      <w:proofErr w:type="spellEnd"/>
      <w:r w:rsidR="00A27DA2" w:rsidRPr="00617BC4">
        <w:rPr>
          <w:lang w:val="el-GR"/>
        </w:rPr>
        <w:t xml:space="preserve"> </w:t>
      </w:r>
      <w:r w:rsidR="00A27DA2">
        <w:t>INTEC</w:t>
      </w:r>
      <w:r w:rsidR="00A27DA2">
        <w:rPr>
          <w:lang w:val="el-GR"/>
        </w:rPr>
        <w:t xml:space="preserve"> ο </w:t>
      </w:r>
      <w:r w:rsidR="00B37797">
        <w:rPr>
          <w:lang w:val="el-GR"/>
        </w:rPr>
        <w:t xml:space="preserve">Πρόεδρος και Διευθύνων Σύμβουλος της </w:t>
      </w:r>
      <w:proofErr w:type="spellStart"/>
      <w:r w:rsidR="00B37797">
        <w:t>Thess</w:t>
      </w:r>
      <w:proofErr w:type="spellEnd"/>
      <w:r w:rsidR="00B37797" w:rsidRPr="0084064A">
        <w:rPr>
          <w:lang w:val="el-GR"/>
        </w:rPr>
        <w:t xml:space="preserve"> </w:t>
      </w:r>
      <w:r w:rsidR="00B37797">
        <w:t>INTEC</w:t>
      </w:r>
      <w:r w:rsidR="00B37797" w:rsidRPr="0084064A">
        <w:rPr>
          <w:lang w:val="el-GR"/>
        </w:rPr>
        <w:t xml:space="preserve"> </w:t>
      </w:r>
      <w:r w:rsidR="00B37797">
        <w:t>AE</w:t>
      </w:r>
      <w:r w:rsidR="00B37797" w:rsidRPr="0084064A">
        <w:rPr>
          <w:lang w:val="el-GR"/>
        </w:rPr>
        <w:t xml:space="preserve"> </w:t>
      </w:r>
      <w:r w:rsidR="00A27DA2">
        <w:rPr>
          <w:lang w:val="el-GR"/>
        </w:rPr>
        <w:t xml:space="preserve">κ. Νικόλαος Ευθυμιάδης. </w:t>
      </w:r>
    </w:p>
    <w:p w14:paraId="2816645A" w14:textId="77777777" w:rsidR="002C0CAF" w:rsidRDefault="002C0CAF" w:rsidP="00A27DA2">
      <w:pPr>
        <w:jc w:val="both"/>
        <w:rPr>
          <w:lang w:val="el-GR"/>
        </w:rPr>
      </w:pPr>
    </w:p>
    <w:p w14:paraId="7E148751" w14:textId="77777777" w:rsidR="002C0CAF" w:rsidRPr="00051B2A" w:rsidRDefault="002C0CAF" w:rsidP="00A27DA2">
      <w:pPr>
        <w:jc w:val="both"/>
        <w:rPr>
          <w:lang w:val="el-GR"/>
        </w:rPr>
      </w:pPr>
      <w:r>
        <w:rPr>
          <w:lang w:val="el-GR"/>
        </w:rPr>
        <w:t>Το χρονοδιάγραμμα υλοποίησης</w:t>
      </w:r>
      <w:r w:rsidR="00051B2A" w:rsidRPr="00051B2A">
        <w:rPr>
          <w:lang w:val="el-GR"/>
        </w:rPr>
        <w:t xml:space="preserve"> </w:t>
      </w:r>
      <w:r w:rsidR="00051B2A">
        <w:rPr>
          <w:lang w:val="el-GR"/>
        </w:rPr>
        <w:t>του εν λό</w:t>
      </w:r>
      <w:r w:rsidR="00DA2037">
        <w:rPr>
          <w:lang w:val="el-GR"/>
        </w:rPr>
        <w:t>γω έργου θα ξεκινήσει το 2021 με</w:t>
      </w:r>
      <w:r w:rsidR="00051B2A">
        <w:rPr>
          <w:lang w:val="el-GR"/>
        </w:rPr>
        <w:t xml:space="preserve"> την υποβολή κάποιων αρχικών ερευνητικών προτάσεων, ενώ η κατασκευαστική εμπλοκή της </w:t>
      </w:r>
      <w:r w:rsidR="00051B2A">
        <w:t>KLEEMANN</w:t>
      </w:r>
      <w:r w:rsidR="00051B2A" w:rsidRPr="00051B2A">
        <w:rPr>
          <w:lang w:val="el-GR"/>
        </w:rPr>
        <w:t xml:space="preserve"> </w:t>
      </w:r>
      <w:r w:rsidR="00051B2A">
        <w:rPr>
          <w:lang w:val="el-GR"/>
        </w:rPr>
        <w:t>υπολογίζεται να ξεκινήσει στα τέλη του 2022 με αρχές του 2023. Η ερευνητική συνεργασία μεταξύ των φορέων αναμένεται να είναι ενεργή για τουλάχιστον μία δεκαετία.</w:t>
      </w:r>
    </w:p>
    <w:p w14:paraId="74981839" w14:textId="77777777" w:rsidR="00A27DA2" w:rsidRDefault="00A27DA2" w:rsidP="00A27DA2">
      <w:pPr>
        <w:jc w:val="both"/>
        <w:rPr>
          <w:lang w:val="el-GR"/>
        </w:rPr>
      </w:pPr>
    </w:p>
    <w:p w14:paraId="09E62ED5" w14:textId="77777777" w:rsidR="0050124D" w:rsidRPr="008C60D0" w:rsidRDefault="00A27DA2" w:rsidP="00DE538D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8C60D0">
        <w:rPr>
          <w:rFonts w:asciiTheme="majorHAnsi" w:eastAsia="Arial" w:hAnsiTheme="majorHAnsi" w:cs="Arial"/>
          <w:bCs/>
          <w:sz w:val="20"/>
          <w:lang w:val="el-GR"/>
        </w:rPr>
        <w:t xml:space="preserve"> </w:t>
      </w:r>
    </w:p>
    <w:sectPr w:rsidR="0050124D" w:rsidRPr="008C6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A2"/>
    <w:rsid w:val="00051B2A"/>
    <w:rsid w:val="00067EC2"/>
    <w:rsid w:val="00092247"/>
    <w:rsid w:val="000D2E0A"/>
    <w:rsid w:val="001C337E"/>
    <w:rsid w:val="002C0CAF"/>
    <w:rsid w:val="002E0819"/>
    <w:rsid w:val="00416861"/>
    <w:rsid w:val="0050124D"/>
    <w:rsid w:val="005C573E"/>
    <w:rsid w:val="0084064A"/>
    <w:rsid w:val="008B7C21"/>
    <w:rsid w:val="008C60D0"/>
    <w:rsid w:val="009D4A61"/>
    <w:rsid w:val="00A14066"/>
    <w:rsid w:val="00A27DA2"/>
    <w:rsid w:val="00B37797"/>
    <w:rsid w:val="00DA2037"/>
    <w:rsid w:val="00DE538D"/>
    <w:rsid w:val="00E4221C"/>
    <w:rsid w:val="00E6218D"/>
    <w:rsid w:val="00F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4BCF"/>
  <w15:chartTrackingRefBased/>
  <w15:docId w15:val="{07578E21-3373-44B6-B778-EA7DDC04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A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A27DA2"/>
  </w:style>
  <w:style w:type="character" w:styleId="Hyperlink">
    <w:name w:val="Hyperlink"/>
    <w:basedOn w:val="DefaultParagraphFont"/>
    <w:uiPriority w:val="99"/>
    <w:unhideWhenUsed/>
    <w:rsid w:val="00A27DA2"/>
    <w:rPr>
      <w:color w:val="0563C1" w:themeColor="hyperlink"/>
      <w:u w:val="single"/>
    </w:rPr>
  </w:style>
  <w:style w:type="paragraph" w:customStyle="1" w:styleId="Standard">
    <w:name w:val="Standard"/>
    <w:rsid w:val="00A27DA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27D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8</cp:revision>
  <dcterms:created xsi:type="dcterms:W3CDTF">2021-03-04T12:49:00Z</dcterms:created>
  <dcterms:modified xsi:type="dcterms:W3CDTF">2021-03-05T09:53:00Z</dcterms:modified>
</cp:coreProperties>
</file>