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60153282"/>
    <w:bookmarkEnd w:id="0"/>
    <w:p w:rsidR="009A4E2F" w:rsidRDefault="009A4E2F" w:rsidP="009A4E2F">
      <w:pPr>
        <w:rPr>
          <w:rFonts w:asciiTheme="minorHAnsi" w:hAnsiTheme="minorHAnsi"/>
          <w:b/>
          <w:sz w:val="28"/>
          <w:szCs w:val="28"/>
          <w:lang w:val="el-GR"/>
        </w:rPr>
      </w:pPr>
      <w:r w:rsidRPr="00343BF5">
        <w:rPr>
          <w:rFonts w:ascii="Times New Roman" w:hAnsi="Times New Roman"/>
          <w:noProof/>
          <w:sz w:val="24"/>
          <w:szCs w:val="24"/>
        </w:rPr>
        <w:object w:dxaOrig="3736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.75pt;height:60.75pt" o:ole="">
            <v:imagedata r:id="rId4" o:title=""/>
          </v:shape>
          <o:OLEObject Type="Embed" ProgID="Word.Document.12" ShapeID="_x0000_i1025" DrawAspect="Content" ObjectID="_1686987768" r:id="rId5">
            <o:FieldCodes>\s</o:FieldCodes>
          </o:OLEObject>
        </w:object>
      </w:r>
    </w:p>
    <w:p w:rsidR="009A4E2F" w:rsidRDefault="009A4E2F" w:rsidP="009A4E2F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:rsidR="009A4E2F" w:rsidRDefault="009A4E2F" w:rsidP="009A4E2F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:rsidR="009A4E2F" w:rsidRDefault="009A4E2F" w:rsidP="00F2181E">
      <w:pPr>
        <w:jc w:val="center"/>
        <w:rPr>
          <w:rFonts w:asciiTheme="minorHAnsi" w:hAnsiTheme="minorHAnsi" w:cs="Times New Roman"/>
          <w:b/>
          <w:sz w:val="28"/>
          <w:szCs w:val="28"/>
          <w:lang w:val="el-GR"/>
        </w:rPr>
      </w:pPr>
      <w:r>
        <w:rPr>
          <w:rFonts w:asciiTheme="minorHAnsi" w:hAnsiTheme="minorHAnsi"/>
          <w:b/>
          <w:sz w:val="28"/>
          <w:szCs w:val="28"/>
          <w:lang w:val="el-GR"/>
        </w:rPr>
        <w:t>Δελτίο Τύπου</w:t>
      </w:r>
    </w:p>
    <w:p w:rsidR="009A4E2F" w:rsidRDefault="009A4E2F" w:rsidP="009A4E2F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:rsidR="009A4E2F" w:rsidRDefault="00EA333D" w:rsidP="009A4E2F">
      <w:pPr>
        <w:ind w:left="7200" w:hanging="963"/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Θεσσαλονίκη, 5</w:t>
      </w:r>
      <w:r w:rsidR="00F2461F">
        <w:rPr>
          <w:rFonts w:asciiTheme="minorHAnsi" w:hAnsiTheme="minorHAnsi"/>
          <w:sz w:val="24"/>
          <w:szCs w:val="24"/>
          <w:lang w:val="el-GR"/>
        </w:rPr>
        <w:t>.7</w:t>
      </w:r>
      <w:r w:rsidR="009A4E2F">
        <w:rPr>
          <w:rFonts w:asciiTheme="minorHAnsi" w:hAnsiTheme="minorHAnsi"/>
          <w:sz w:val="24"/>
          <w:szCs w:val="24"/>
          <w:lang w:val="el-GR"/>
        </w:rPr>
        <w:t>.2021</w:t>
      </w:r>
    </w:p>
    <w:p w:rsidR="009A4E2F" w:rsidRPr="00185D1D" w:rsidRDefault="009A4E2F" w:rsidP="009A4E2F">
      <w:pPr>
        <w:ind w:left="7200" w:hanging="963"/>
        <w:jc w:val="center"/>
        <w:rPr>
          <w:rFonts w:asciiTheme="minorHAnsi" w:hAnsiTheme="minorHAnsi"/>
          <w:sz w:val="24"/>
          <w:szCs w:val="24"/>
          <w:lang w:val="el-GR"/>
        </w:rPr>
      </w:pPr>
    </w:p>
    <w:p w:rsidR="009A4E2F" w:rsidRDefault="009A4E2F" w:rsidP="009A4E2F">
      <w:pPr>
        <w:rPr>
          <w:rFonts w:asciiTheme="minorHAnsi" w:hAnsiTheme="minorHAnsi"/>
          <w:sz w:val="24"/>
          <w:szCs w:val="24"/>
          <w:lang w:val="el-GR"/>
        </w:rPr>
      </w:pPr>
    </w:p>
    <w:p w:rsidR="009A4E2F" w:rsidRPr="00185D1D" w:rsidRDefault="009A4E2F" w:rsidP="009A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426" w:right="135" w:hanging="284"/>
        <w:jc w:val="center"/>
        <w:rPr>
          <w:rFonts w:asciiTheme="minorHAnsi" w:hAnsiTheme="minorHAnsi"/>
          <w:b/>
          <w:sz w:val="26"/>
          <w:szCs w:val="26"/>
          <w:lang w:val="el-GR"/>
        </w:rPr>
      </w:pPr>
      <w:r>
        <w:rPr>
          <w:rFonts w:asciiTheme="minorHAnsi" w:hAnsiTheme="minorHAnsi"/>
          <w:b/>
          <w:sz w:val="26"/>
          <w:szCs w:val="26"/>
          <w:lang w:val="el-GR"/>
        </w:rPr>
        <w:t>Επίσκεψη του Υφυπουργού Ανάπτυξης και Επενδύσεων κ. Χρίστου Δήμα στο ΕΚΕΤΑ</w:t>
      </w:r>
    </w:p>
    <w:p w:rsidR="009A4E2F" w:rsidRDefault="009A4E2F" w:rsidP="009A4E2F">
      <w:pPr>
        <w:jc w:val="both"/>
        <w:rPr>
          <w:rStyle w:val="hps"/>
          <w:lang w:val="el-GR"/>
        </w:rPr>
      </w:pPr>
    </w:p>
    <w:p w:rsidR="008C73DA" w:rsidRDefault="008C73DA" w:rsidP="009A4E2F">
      <w:pPr>
        <w:jc w:val="both"/>
        <w:rPr>
          <w:lang w:val="el-GR"/>
        </w:rPr>
      </w:pPr>
    </w:p>
    <w:p w:rsidR="009A4E2F" w:rsidRDefault="009A4E2F" w:rsidP="009A4E2F">
      <w:pPr>
        <w:jc w:val="both"/>
        <w:rPr>
          <w:lang w:val="el-GR"/>
        </w:rPr>
      </w:pPr>
      <w:r>
        <w:rPr>
          <w:lang w:val="el-GR"/>
        </w:rPr>
        <w:t xml:space="preserve">Επίσκεψη πραγματοποίησε </w:t>
      </w:r>
      <w:r w:rsidR="00831EF8">
        <w:rPr>
          <w:lang w:val="el-GR"/>
        </w:rPr>
        <w:t>την</w:t>
      </w:r>
      <w:r>
        <w:rPr>
          <w:lang w:val="el-GR"/>
        </w:rPr>
        <w:t xml:space="preserve"> Παρασκευή, 2 Ιουλίου 2021, ο Υφυπουργός Ανάπτυξης και Επενδύσεων (για θέματα Έρευνας και Καινοτομίας) κ. Χρίστος Δήμας, στις εγκαταστάσεις του Εθνικού Κέντρου Έρευνας και Τεχνολογικής Ανάπτυξης (ΕΚΕΤΑ). Τον Υφυπουργό υποδέχτηκε ο Πρόεδρος του ΕΚΕΤΑ, Δρ. Δ</w:t>
      </w:r>
      <w:r w:rsidR="00AC43F7">
        <w:rPr>
          <w:lang w:val="el-GR"/>
        </w:rPr>
        <w:t>ημήτριος Τζοβάρας και ακολούθησε συνάντηση με το Διοικητικό Συμβούλιο του ΕΚΕΤΑ.</w:t>
      </w:r>
    </w:p>
    <w:p w:rsidR="009A4E2F" w:rsidRDefault="009A4E2F" w:rsidP="009A4E2F">
      <w:pPr>
        <w:jc w:val="both"/>
        <w:rPr>
          <w:lang w:val="el-GR"/>
        </w:rPr>
      </w:pPr>
    </w:p>
    <w:p w:rsidR="008C73DA" w:rsidRDefault="00AC43F7" w:rsidP="009A4E2F">
      <w:pPr>
        <w:jc w:val="both"/>
        <w:rPr>
          <w:lang w:val="el-GR"/>
        </w:rPr>
      </w:pPr>
      <w:r>
        <w:rPr>
          <w:lang w:val="el-GR"/>
        </w:rPr>
        <w:t>Κατά τη διάρκεια της συνάντησης</w:t>
      </w:r>
      <w:r w:rsidR="00B3760D">
        <w:rPr>
          <w:lang w:val="el-GR"/>
        </w:rPr>
        <w:t>,</w:t>
      </w:r>
      <w:r w:rsidR="00F2461F">
        <w:rPr>
          <w:lang w:val="el-GR"/>
        </w:rPr>
        <w:t xml:space="preserve"> </w:t>
      </w:r>
      <w:r w:rsidR="00B3760D">
        <w:rPr>
          <w:lang w:val="el-GR"/>
        </w:rPr>
        <w:t>ο</w:t>
      </w:r>
      <w:r w:rsidR="003D3401">
        <w:rPr>
          <w:lang w:val="el-GR"/>
        </w:rPr>
        <w:t xml:space="preserve"> κ. Δήμας ενημερώθηκε τόσο για την ερευνητική όσο και επιχειρηματική δραστηριότητα του Κέντρου,</w:t>
      </w:r>
      <w:r w:rsidR="008C73DA">
        <w:rPr>
          <w:lang w:val="el-GR"/>
        </w:rPr>
        <w:t xml:space="preserve"> όπως αυτή αποτυπώνεται μέσα από την ανάληψη και διεκπεραίωση μεγάλων ερευνητικών προγραμμάτων αλλά και μέσα από την σημαντική οικονομική δραστηριότητα</w:t>
      </w:r>
      <w:r w:rsidR="00D050DB">
        <w:rPr>
          <w:lang w:val="el-GR"/>
        </w:rPr>
        <w:t>,</w:t>
      </w:r>
      <w:r w:rsidR="008C73DA">
        <w:rPr>
          <w:lang w:val="el-GR"/>
        </w:rPr>
        <w:t xml:space="preserve"> που καταγράφουν οι έως σήμερα 15 </w:t>
      </w:r>
      <w:r w:rsidR="008C73DA">
        <w:t>spin</w:t>
      </w:r>
      <w:r w:rsidR="00D050DB">
        <w:rPr>
          <w:lang w:val="el-GR"/>
        </w:rPr>
        <w:t>-</w:t>
      </w:r>
      <w:r w:rsidR="008C73DA">
        <w:t>off</w:t>
      </w:r>
      <w:r w:rsidR="008C73DA" w:rsidRPr="008C73DA">
        <w:rPr>
          <w:lang w:val="el-GR"/>
        </w:rPr>
        <w:t xml:space="preserve"> </w:t>
      </w:r>
      <w:r w:rsidR="008C73DA">
        <w:rPr>
          <w:lang w:val="el-GR"/>
        </w:rPr>
        <w:t>εταιρίες του. Σ</w:t>
      </w:r>
      <w:r w:rsidR="003D3401">
        <w:rPr>
          <w:lang w:val="el-GR"/>
        </w:rPr>
        <w:t>τη συνέχεια</w:t>
      </w:r>
      <w:r w:rsidR="00FF3D02">
        <w:rPr>
          <w:lang w:val="el-GR"/>
        </w:rPr>
        <w:t>,</w:t>
      </w:r>
      <w:r w:rsidR="003D3401">
        <w:rPr>
          <w:lang w:val="el-GR"/>
        </w:rPr>
        <w:t xml:space="preserve"> </w:t>
      </w:r>
      <w:r w:rsidR="008C73DA">
        <w:rPr>
          <w:lang w:val="el-GR"/>
        </w:rPr>
        <w:t>ο κ. Δήμας</w:t>
      </w:r>
      <w:r w:rsidR="00EA333D">
        <w:rPr>
          <w:lang w:val="el-GR"/>
        </w:rPr>
        <w:t xml:space="preserve"> έφτασε με το</w:t>
      </w:r>
      <w:r>
        <w:rPr>
          <w:lang w:val="el-GR"/>
        </w:rPr>
        <w:t xml:space="preserve"> αυτοκινούμενο όχημα του ΕΚΕΤΑ Ι ΙΠΤΗΛ</w:t>
      </w:r>
      <w:r w:rsidR="00B75D24">
        <w:rPr>
          <w:lang w:val="el-GR"/>
        </w:rPr>
        <w:t xml:space="preserve">  στα Ινστιτούτα του Κέντρου όπου και </w:t>
      </w:r>
      <w:r w:rsidR="00EA333D">
        <w:rPr>
          <w:lang w:val="el-GR"/>
        </w:rPr>
        <w:t xml:space="preserve"> </w:t>
      </w:r>
      <w:r w:rsidR="003D3401">
        <w:rPr>
          <w:lang w:val="el-GR"/>
        </w:rPr>
        <w:t>ξεναγήθηκε παρουσία των Διευθυ</w:t>
      </w:r>
      <w:r w:rsidR="004F18FF">
        <w:rPr>
          <w:lang w:val="el-GR"/>
        </w:rPr>
        <w:t>ντών και του Προέδρου του ΕΚΕΤΑ</w:t>
      </w:r>
      <w:r w:rsidR="00B75D24">
        <w:rPr>
          <w:lang w:val="el-GR"/>
        </w:rPr>
        <w:t xml:space="preserve"> </w:t>
      </w:r>
      <w:r w:rsidR="004F18FF">
        <w:rPr>
          <w:lang w:val="el-GR"/>
        </w:rPr>
        <w:t>και ενημερώθηκε από κοντά για τα τεχνολογικά τους επιτεύγματα.</w:t>
      </w:r>
    </w:p>
    <w:p w:rsidR="008C73DA" w:rsidRDefault="008C73DA" w:rsidP="009A4E2F">
      <w:pPr>
        <w:jc w:val="both"/>
        <w:rPr>
          <w:lang w:val="el-GR"/>
        </w:rPr>
      </w:pPr>
    </w:p>
    <w:p w:rsidR="0070502A" w:rsidRPr="00D21CF0" w:rsidRDefault="00EA333D" w:rsidP="009A4E2F">
      <w:pPr>
        <w:jc w:val="both"/>
        <w:rPr>
          <w:lang w:val="el-GR"/>
        </w:rPr>
      </w:pPr>
      <w:r w:rsidRPr="00FA32E4">
        <w:rPr>
          <w:i/>
          <w:lang w:val="el-GR"/>
        </w:rPr>
        <w:t>«Το ΕΚΕΤΑ πραγματοποιεί σημαντική έρευνα και πρωτοπορεί σε ένα εκτεταμένο φάσμα αντικειμένων. Στόχος μας, είναι να δούμε πώς μπορούμε να καλλιεργήσουμε εκείνες τις συνθήκες</w:t>
      </w:r>
      <w:r w:rsidR="00E63A4A" w:rsidRPr="00FA32E4">
        <w:rPr>
          <w:i/>
          <w:lang w:val="el-GR"/>
        </w:rPr>
        <w:t>,</w:t>
      </w:r>
      <w:r w:rsidRPr="00FA32E4">
        <w:rPr>
          <w:i/>
          <w:lang w:val="el-GR"/>
        </w:rPr>
        <w:t xml:space="preserve"> προκειμένου να δώσουμε </w:t>
      </w:r>
      <w:r w:rsidR="00E63A4A" w:rsidRPr="00FA32E4">
        <w:rPr>
          <w:i/>
          <w:lang w:val="el-GR"/>
        </w:rPr>
        <w:t>ακόμη περισσότερα εργαλεία, ακόμη περισσότερες δυνατότητες στο ερευνητικό και επιστημονικό δυναμικό του Κέντρου</w:t>
      </w:r>
      <w:r w:rsidR="003E0E09" w:rsidRPr="00FA32E4">
        <w:rPr>
          <w:i/>
          <w:lang w:val="el-GR"/>
        </w:rPr>
        <w:t>,</w:t>
      </w:r>
      <w:r w:rsidR="00E63A4A" w:rsidRPr="00FA32E4">
        <w:rPr>
          <w:i/>
          <w:lang w:val="el-GR"/>
        </w:rPr>
        <w:t xml:space="preserve"> για να μπορεί να προσφέρει </w:t>
      </w:r>
      <w:r w:rsidR="00B75D24" w:rsidRPr="00FA32E4">
        <w:rPr>
          <w:i/>
          <w:lang w:val="el-GR"/>
        </w:rPr>
        <w:t>ακόμη πιο βελτιωμένα προϊόντα και υπηρεσίες, να συνεχίζει να καινοτομεί και να δίνει πρακτικές λύσεις σε ζητήματα, που απασχολούν όλους μας</w:t>
      </w:r>
      <w:r w:rsidR="00FA32E4" w:rsidRPr="00FA32E4">
        <w:rPr>
          <w:i/>
          <w:lang w:val="el-GR"/>
        </w:rPr>
        <w:t>»,</w:t>
      </w:r>
      <w:r w:rsidR="00FA32E4">
        <w:rPr>
          <w:i/>
          <w:lang w:val="el-GR"/>
        </w:rPr>
        <w:t xml:space="preserve"> </w:t>
      </w:r>
      <w:r w:rsidR="00FA32E4" w:rsidRPr="00FA32E4">
        <w:rPr>
          <w:lang w:val="el-GR"/>
        </w:rPr>
        <w:t>επεσήμανε</w:t>
      </w:r>
      <w:r w:rsidR="00FA32E4">
        <w:rPr>
          <w:lang w:val="el-GR"/>
        </w:rPr>
        <w:t xml:space="preserve"> κατά τη διάρκεια της επίσκεψής του,</w:t>
      </w:r>
      <w:r w:rsidR="00FA32E4" w:rsidRPr="00FA32E4">
        <w:rPr>
          <w:lang w:val="el-GR"/>
        </w:rPr>
        <w:t xml:space="preserve"> ο κ. Δήμας</w:t>
      </w:r>
      <w:r w:rsidR="00D21CF0" w:rsidRPr="00D21CF0">
        <w:rPr>
          <w:lang w:val="el-GR"/>
        </w:rPr>
        <w:t>.</w:t>
      </w:r>
    </w:p>
    <w:p w:rsidR="0070502A" w:rsidRPr="008C73DA" w:rsidRDefault="0070502A" w:rsidP="009A4E2F">
      <w:pPr>
        <w:jc w:val="both"/>
        <w:rPr>
          <w:lang w:val="el-GR"/>
        </w:rPr>
      </w:pPr>
    </w:p>
    <w:p w:rsidR="009A4E2F" w:rsidRDefault="0070502A" w:rsidP="009A4E2F">
      <w:pPr>
        <w:jc w:val="both"/>
        <w:rPr>
          <w:lang w:val="el-GR"/>
        </w:rPr>
      </w:pPr>
      <w:r w:rsidRPr="005E29A7">
        <w:rPr>
          <w:lang w:val="el-GR"/>
        </w:rPr>
        <w:t>Από την πλευρά του ο κ. Τζοβάρ</w:t>
      </w:r>
      <w:bookmarkStart w:id="1" w:name="_GoBack"/>
      <w:bookmarkEnd w:id="1"/>
      <w:r w:rsidRPr="005E29A7">
        <w:rPr>
          <w:lang w:val="el-GR"/>
        </w:rPr>
        <w:t>ας ευχαρίστησε τον κ. Δήμα για την άριστη συνεργασία που έχει επιτευχθεί ανάμεσα</w:t>
      </w:r>
      <w:r w:rsidR="005B1D17" w:rsidRPr="005E29A7">
        <w:rPr>
          <w:lang w:val="el-GR"/>
        </w:rPr>
        <w:t xml:space="preserve"> στο Υπουργείο, </w:t>
      </w:r>
      <w:r w:rsidRPr="005E29A7">
        <w:rPr>
          <w:lang w:val="el-GR"/>
        </w:rPr>
        <w:t xml:space="preserve">τη Γενική Γραμματεία </w:t>
      </w:r>
      <w:r w:rsidR="00B3760D" w:rsidRPr="005E29A7">
        <w:rPr>
          <w:lang w:val="el-GR"/>
        </w:rPr>
        <w:t xml:space="preserve"> </w:t>
      </w:r>
      <w:r w:rsidRPr="005E29A7">
        <w:rPr>
          <w:lang w:val="el-GR"/>
        </w:rPr>
        <w:t>Έρευνας και Καινοτομίας</w:t>
      </w:r>
      <w:r w:rsidR="00FF3D02" w:rsidRPr="005E29A7">
        <w:rPr>
          <w:lang w:val="el-GR"/>
        </w:rPr>
        <w:t xml:space="preserve"> (ΓΓΕΚ)</w:t>
      </w:r>
      <w:r w:rsidRPr="005E29A7">
        <w:rPr>
          <w:lang w:val="el-GR"/>
        </w:rPr>
        <w:t xml:space="preserve"> και το ΕΚΕΤΑ</w:t>
      </w:r>
      <w:r w:rsidR="004F18FF" w:rsidRPr="005E29A7">
        <w:rPr>
          <w:lang w:val="el-GR"/>
        </w:rPr>
        <w:t>,</w:t>
      </w:r>
      <w:r w:rsidRPr="005E29A7">
        <w:rPr>
          <w:lang w:val="el-GR"/>
        </w:rPr>
        <w:t xml:space="preserve"> δηλώνοντας ότι προσβλέπει  στο μέλλον</w:t>
      </w:r>
      <w:r w:rsidR="008C73DA" w:rsidRPr="005E29A7">
        <w:rPr>
          <w:lang w:val="el-GR"/>
        </w:rPr>
        <w:t xml:space="preserve"> </w:t>
      </w:r>
      <w:r w:rsidR="004F18FF" w:rsidRPr="005E29A7">
        <w:rPr>
          <w:lang w:val="el-GR"/>
        </w:rPr>
        <w:t>σε ακόμη περισσότερες από κοινού δράσεις σύνδεσης της έρευνας με τις πραγματικές ανάγκες των ελληνικών επιχειρήσεων</w:t>
      </w:r>
      <w:r w:rsidR="00555BB2" w:rsidRPr="005E29A7">
        <w:rPr>
          <w:lang w:val="el-GR"/>
        </w:rPr>
        <w:t>.</w:t>
      </w:r>
      <w:r w:rsidR="004F18FF">
        <w:rPr>
          <w:lang w:val="el-GR"/>
        </w:rPr>
        <w:t xml:space="preserve"> </w:t>
      </w:r>
    </w:p>
    <w:p w:rsidR="009A4E2F" w:rsidRDefault="009A4E2F" w:rsidP="009A4E2F">
      <w:pPr>
        <w:jc w:val="both"/>
        <w:rPr>
          <w:lang w:val="el-GR"/>
        </w:rPr>
      </w:pPr>
    </w:p>
    <w:p w:rsidR="009A4E2F" w:rsidRDefault="009A4E2F" w:rsidP="009A4E2F">
      <w:pPr>
        <w:jc w:val="both"/>
        <w:rPr>
          <w:lang w:val="el-GR"/>
        </w:rPr>
      </w:pPr>
    </w:p>
    <w:p w:rsidR="009A4E2F" w:rsidRDefault="009A4E2F" w:rsidP="009A4E2F">
      <w:pPr>
        <w:pStyle w:val="Standard"/>
        <w:rPr>
          <w:rFonts w:asciiTheme="majorHAnsi" w:hAnsiTheme="majorHAnsi"/>
          <w:b/>
          <w:sz w:val="20"/>
          <w:lang w:val="el-GR" w:eastAsia="el-GR"/>
        </w:rPr>
      </w:pPr>
      <w:r w:rsidRPr="000549CC">
        <w:rPr>
          <w:rFonts w:asciiTheme="majorHAnsi" w:hAnsiTheme="majorHAnsi"/>
          <w:b/>
          <w:sz w:val="20"/>
          <w:lang w:val="el-GR" w:eastAsia="el-GR"/>
        </w:rPr>
        <w:t>Πληροφορίες επικοινωνίας</w:t>
      </w:r>
    </w:p>
    <w:p w:rsidR="00917311" w:rsidRPr="00A475C6" w:rsidRDefault="009A4E2F" w:rsidP="00A475C6">
      <w:pPr>
        <w:pStyle w:val="Standard"/>
        <w:jc w:val="left"/>
        <w:rPr>
          <w:rFonts w:asciiTheme="majorHAnsi" w:hAnsiTheme="majorHAnsi"/>
          <w:color w:val="0563C1" w:themeColor="hyperlink"/>
          <w:sz w:val="20"/>
          <w:u w:val="single"/>
          <w:lang w:val="el-GR" w:eastAsia="el-GR"/>
        </w:rPr>
      </w:pPr>
      <w:r w:rsidRPr="00C4458D">
        <w:rPr>
          <w:rFonts w:asciiTheme="majorHAnsi" w:hAnsiTheme="majorHAnsi"/>
          <w:sz w:val="20"/>
          <w:lang w:val="el-GR" w:eastAsia="el-GR"/>
        </w:rPr>
        <w:t>-Αμαλία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 xml:space="preserve">Δρόσου, Δημοσιογράφος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el-GR" w:eastAsia="el-GR"/>
        </w:rPr>
        <w:t xml:space="preserve"> Τμήμα Εξωστρέφειας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>ΕΚΕΤΑ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C4458D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C4458D">
        <w:rPr>
          <w:rFonts w:asciiTheme="majorHAnsi" w:hAnsiTheme="majorHAnsi"/>
          <w:sz w:val="20"/>
          <w:lang w:val="pt-PT" w:eastAsia="el-GR"/>
        </w:rPr>
        <w:t xml:space="preserve">.: 2310 498214 Ι e-mail: </w:t>
      </w:r>
      <w:r w:rsidR="008549DD">
        <w:rPr>
          <w:rStyle w:val="Hyperlink"/>
          <w:rFonts w:asciiTheme="majorHAnsi" w:hAnsiTheme="majorHAnsi"/>
          <w:sz w:val="20"/>
          <w:lang w:eastAsia="el-GR"/>
        </w:rPr>
        <w:fldChar w:fldCharType="begin"/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 xml:space="preserve"> 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instrText>HYPERLINK</w:instrText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 xml:space="preserve"> "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instrText>mailto</w:instrText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>: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instrText>amelidr</w:instrText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>@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instrText>certh</w:instrText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>.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instrText>gr</w:instrText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 xml:space="preserve">" 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fldChar w:fldCharType="separate"/>
      </w:r>
      <w:r w:rsidRPr="00C4458D">
        <w:rPr>
          <w:rStyle w:val="Hyperlink"/>
          <w:rFonts w:asciiTheme="majorHAnsi" w:hAnsiTheme="majorHAnsi"/>
          <w:sz w:val="20"/>
          <w:lang w:eastAsia="el-GR"/>
        </w:rPr>
        <w:t>amelidr</w: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>@</w:t>
      </w:r>
      <w:proofErr w:type="spellStart"/>
      <w:r w:rsidRPr="00C4458D">
        <w:rPr>
          <w:rStyle w:val="Hyperlink"/>
          <w:rFonts w:asciiTheme="majorHAnsi" w:hAnsiTheme="majorHAnsi"/>
          <w:sz w:val="20"/>
          <w:lang w:eastAsia="el-GR"/>
        </w:rPr>
        <w:t>certh</w:t>
      </w:r>
      <w:proofErr w:type="spellEnd"/>
      <w:r w:rsidRPr="00C4458D">
        <w:rPr>
          <w:rStyle w:val="Hyperlink"/>
          <w:rFonts w:asciiTheme="majorHAnsi" w:hAnsiTheme="majorHAnsi"/>
          <w:sz w:val="20"/>
          <w:lang w:val="el-GR" w:eastAsia="el-GR"/>
        </w:rPr>
        <w:t>.</w:t>
      </w:r>
      <w:r w:rsidRPr="00C4458D">
        <w:rPr>
          <w:rStyle w:val="Hyperlink"/>
          <w:rFonts w:asciiTheme="majorHAnsi" w:hAnsiTheme="majorHAnsi"/>
          <w:sz w:val="20"/>
          <w:lang w:eastAsia="el-GR"/>
        </w:rPr>
        <w:t>gr</w:t>
      </w:r>
      <w:r w:rsidR="008549DD">
        <w:rPr>
          <w:rStyle w:val="Hyperlink"/>
          <w:rFonts w:asciiTheme="majorHAnsi" w:hAnsiTheme="majorHAnsi"/>
          <w:sz w:val="20"/>
          <w:lang w:eastAsia="el-GR"/>
        </w:rPr>
        <w:fldChar w:fldCharType="end"/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 xml:space="preserve"> </w:t>
      </w:r>
    </w:p>
    <w:sectPr w:rsidR="00917311" w:rsidRPr="00A475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2F"/>
    <w:rsid w:val="003D3401"/>
    <w:rsid w:val="003E0E09"/>
    <w:rsid w:val="004A06FB"/>
    <w:rsid w:val="004F18FF"/>
    <w:rsid w:val="00555BB2"/>
    <w:rsid w:val="005B1D17"/>
    <w:rsid w:val="005E29A7"/>
    <w:rsid w:val="0070502A"/>
    <w:rsid w:val="00831EF8"/>
    <w:rsid w:val="008549DD"/>
    <w:rsid w:val="008765BD"/>
    <w:rsid w:val="008C73DA"/>
    <w:rsid w:val="00917311"/>
    <w:rsid w:val="009A4E2F"/>
    <w:rsid w:val="00A475C6"/>
    <w:rsid w:val="00AC43F7"/>
    <w:rsid w:val="00AD064E"/>
    <w:rsid w:val="00B3760D"/>
    <w:rsid w:val="00B6763E"/>
    <w:rsid w:val="00B75D24"/>
    <w:rsid w:val="00D050DB"/>
    <w:rsid w:val="00D21CF0"/>
    <w:rsid w:val="00E63A4A"/>
    <w:rsid w:val="00EA333D"/>
    <w:rsid w:val="00EB1925"/>
    <w:rsid w:val="00F2181E"/>
    <w:rsid w:val="00F2461F"/>
    <w:rsid w:val="00FA32E4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EB9F1-F0F7-4342-80F4-C70CA4E4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2F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9A4E2F"/>
  </w:style>
  <w:style w:type="character" w:styleId="Hyperlink">
    <w:name w:val="Hyperlink"/>
    <w:basedOn w:val="DefaultParagraphFont"/>
    <w:uiPriority w:val="99"/>
    <w:unhideWhenUsed/>
    <w:rsid w:val="009A4E2F"/>
    <w:rPr>
      <w:color w:val="0563C1" w:themeColor="hyperlink"/>
      <w:u w:val="single"/>
    </w:rPr>
  </w:style>
  <w:style w:type="paragraph" w:customStyle="1" w:styleId="Standard">
    <w:name w:val="Standard"/>
    <w:rsid w:val="009A4E2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A4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28</cp:revision>
  <dcterms:created xsi:type="dcterms:W3CDTF">2021-07-01T10:19:00Z</dcterms:created>
  <dcterms:modified xsi:type="dcterms:W3CDTF">2021-07-05T07:56:00Z</dcterms:modified>
</cp:coreProperties>
</file>